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B117D2" w:rsidRPr="00B117D2" w:rsidTr="00B117D2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2B5D0A" w:rsidP="002B5D0A">
            <w:pPr>
              <w:pStyle w:val="a5"/>
              <w:jc w:val="center"/>
              <w:rPr>
                <w:b/>
                <w:sz w:val="30"/>
                <w:szCs w:val="30"/>
                <w:u w:val="single"/>
              </w:rPr>
            </w:pPr>
            <w:r w:rsidRPr="002B5D0A">
              <w:rPr>
                <w:b/>
                <w:bCs/>
                <w:sz w:val="30"/>
                <w:szCs w:val="30"/>
                <w:u w:val="single"/>
              </w:rPr>
              <w:t xml:space="preserve">Принятие решения о распоряжении (отказе в распоряжении) средствами семейного капитала после истечения 18 лет </w:t>
            </w:r>
            <w:proofErr w:type="gramStart"/>
            <w:r w:rsidRPr="002B5D0A">
              <w:rPr>
                <w:b/>
                <w:bCs/>
                <w:sz w:val="30"/>
                <w:szCs w:val="30"/>
                <w:u w:val="single"/>
              </w:rPr>
              <w:t>с даты рождения</w:t>
            </w:r>
            <w:proofErr w:type="gramEnd"/>
            <w:r w:rsidRPr="002B5D0A">
              <w:rPr>
                <w:b/>
                <w:bCs/>
                <w:sz w:val="30"/>
                <w:szCs w:val="30"/>
                <w:u w:val="single"/>
              </w:rPr>
              <w:t xml:space="preserve"> ребенка, в связи с рождением (усыновлением, удочерением) которого семья приобрела право на назначение семейного капитала</w:t>
            </w:r>
            <w:r w:rsidRPr="00B117D2">
              <w:rPr>
                <w:b/>
                <w:sz w:val="30"/>
                <w:szCs w:val="30"/>
                <w:u w:val="single"/>
              </w:rPr>
              <w:t xml:space="preserve"> </w:t>
            </w:r>
            <w:r w:rsidR="00B117D2" w:rsidRPr="00B117D2">
              <w:rPr>
                <w:b/>
                <w:sz w:val="30"/>
                <w:szCs w:val="30"/>
                <w:u w:val="single"/>
              </w:rPr>
              <w:t>(2.4</w:t>
            </w:r>
            <w:r>
              <w:rPr>
                <w:b/>
                <w:sz w:val="30"/>
                <w:szCs w:val="30"/>
                <w:u w:val="single"/>
              </w:rPr>
              <w:t>8</w:t>
            </w:r>
            <w:r w:rsidR="00B117D2" w:rsidRPr="00B117D2">
              <w:rPr>
                <w:b/>
                <w:sz w:val="30"/>
                <w:szCs w:val="30"/>
                <w:u w:val="single"/>
              </w:rPr>
              <w:t>)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rFonts w:ascii="Calibri" w:eastAsia="Calibri" w:hAnsi="Calibri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Понедельник, вторник, четверг, пятница</w:t>
            </w:r>
            <w:r w:rsidRPr="00B117D2">
              <w:rPr>
                <w:sz w:val="28"/>
                <w:szCs w:val="28"/>
                <w:lang w:val="be-BY"/>
              </w:rPr>
              <w:t xml:space="preserve"> - </w:t>
            </w:r>
            <w:r w:rsidRPr="00B117D2">
              <w:rPr>
                <w:sz w:val="28"/>
                <w:szCs w:val="28"/>
              </w:rPr>
              <w:t xml:space="preserve">8.00-17.00, </w:t>
            </w:r>
            <w:r w:rsidRPr="00B117D2">
              <w:rPr>
                <w:sz w:val="28"/>
                <w:szCs w:val="28"/>
                <w:lang w:val="be-BY"/>
              </w:rPr>
              <w:t xml:space="preserve">перерыв с </w:t>
            </w:r>
            <w:r w:rsidRPr="00B117D2">
              <w:rPr>
                <w:sz w:val="28"/>
                <w:szCs w:val="28"/>
              </w:rPr>
              <w:t xml:space="preserve">13.00 </w:t>
            </w:r>
            <w:r w:rsidRPr="00B117D2">
              <w:rPr>
                <w:sz w:val="28"/>
                <w:szCs w:val="28"/>
                <w:lang w:val="be-BY"/>
              </w:rPr>
              <w:t xml:space="preserve">до </w:t>
            </w:r>
            <w:r w:rsidRPr="00B117D2">
              <w:rPr>
                <w:sz w:val="28"/>
                <w:szCs w:val="28"/>
              </w:rPr>
              <w:t>14.00;</w:t>
            </w:r>
          </w:p>
          <w:p w:rsidR="00B117D2" w:rsidRPr="00B117D2" w:rsidRDefault="00B117D2" w:rsidP="00B117D2">
            <w:pPr>
              <w:rPr>
                <w:sz w:val="28"/>
                <w:szCs w:val="28"/>
                <w:lang w:val="be-BY"/>
              </w:rPr>
            </w:pPr>
            <w:r w:rsidRPr="00B117D2">
              <w:rPr>
                <w:sz w:val="28"/>
                <w:szCs w:val="28"/>
                <w:lang w:val="be-BY"/>
              </w:rPr>
              <w:t xml:space="preserve">Среда - </w:t>
            </w:r>
            <w:r w:rsidRPr="00B117D2">
              <w:rPr>
                <w:sz w:val="28"/>
                <w:szCs w:val="28"/>
              </w:rPr>
              <w:t>8.00-20.00, без перерыва;</w:t>
            </w:r>
          </w:p>
          <w:p w:rsidR="00B117D2" w:rsidRPr="00B117D2" w:rsidRDefault="00B117D2" w:rsidP="00B117D2">
            <w:pPr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В субботу: с 9.00 до 13.00</w:t>
            </w:r>
          </w:p>
          <w:p w:rsidR="00B117D2" w:rsidRPr="00B117D2" w:rsidRDefault="00B117D2" w:rsidP="00B117D2">
            <w:pPr>
              <w:rPr>
                <w:sz w:val="30"/>
                <w:szCs w:val="30"/>
              </w:rPr>
            </w:pPr>
            <w:r w:rsidRPr="00B117D2">
              <w:rPr>
                <w:sz w:val="28"/>
                <w:szCs w:val="28"/>
              </w:rPr>
              <w:t>Выходной: воскресенье.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2B5D0A" w:rsidRPr="002B5D0A" w:rsidRDefault="002B5D0A" w:rsidP="002B5D0A">
            <w:pPr>
              <w:spacing w:before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  <w:r w:rsidRPr="002B5D0A">
              <w:rPr>
                <w:sz w:val="30"/>
                <w:szCs w:val="30"/>
              </w:rPr>
              <w:t>заявление</w:t>
            </w:r>
            <w:proofErr w:type="gramStart"/>
            <w:r w:rsidRPr="002B5D0A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proofErr w:type="gramEnd"/>
            <w:r w:rsidRPr="002B5D0A">
              <w:rPr>
                <w:sz w:val="30"/>
                <w:szCs w:val="30"/>
              </w:rPr>
              <w:t>паспорт или иной документ, удостоверяющий личность</w:t>
            </w:r>
            <w:r w:rsidRPr="002B5D0A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2B5D0A">
              <w:rPr>
                <w:sz w:val="30"/>
                <w:szCs w:val="30"/>
              </w:rPr>
              <w:t xml:space="preserve">решение или копия решения (выписка из решения) о назначении семейного капитала </w:t>
            </w:r>
            <w:r w:rsidRPr="002B5D0A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2B5D0A">
              <w:rPr>
                <w:sz w:val="30"/>
                <w:szCs w:val="30"/>
              </w:rPr>
      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 – в случае изменения фамилии, собственного имени, отчества, даты рождения членов семьи</w:t>
            </w:r>
            <w:r w:rsidRPr="002B5D0A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r w:rsidRPr="002B5D0A">
              <w:rPr>
                <w:sz w:val="30"/>
                <w:szCs w:val="30"/>
              </w:rPr>
              <w:t>свидетельства о рождении, выписки из решений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 (представляются на детей, если они не были учтены в составе семьи при назначении семейного капитала)</w:t>
            </w:r>
            <w:proofErr w:type="gramStart"/>
            <w:r w:rsidRPr="002B5D0A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proofErr w:type="gramEnd"/>
            <w:r w:rsidRPr="002B5D0A">
              <w:rPr>
                <w:sz w:val="30"/>
                <w:szCs w:val="30"/>
              </w:rPr>
              <w:t xml:space="preserve"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свидетельство о </w:t>
            </w:r>
            <w:r w:rsidRPr="002B5D0A">
              <w:rPr>
                <w:sz w:val="30"/>
                <w:szCs w:val="30"/>
              </w:rPr>
              <w:lastRenderedPageBreak/>
              <w:t>расторжении брака или иной документ, подтверждающий исключение из состава семьи гражданина, учтенного в ее составе при назначении семейного капитала, – в случае изменения состава семьи на дату подачи заявления о распоряжении средствами семейного капитала</w:t>
            </w:r>
            <w:proofErr w:type="gramStart"/>
            <w:r w:rsidRPr="002B5D0A">
              <w:rPr>
                <w:sz w:val="30"/>
                <w:szCs w:val="30"/>
              </w:rPr>
              <w:br/>
            </w:r>
            <w:r>
              <w:rPr>
                <w:sz w:val="30"/>
                <w:szCs w:val="30"/>
              </w:rPr>
              <w:t>-</w:t>
            </w:r>
            <w:proofErr w:type="gramEnd"/>
            <w:r w:rsidRPr="002B5D0A">
              <w:rPr>
                <w:sz w:val="30"/>
                <w:szCs w:val="30"/>
              </w:rPr>
              <w:t xml:space="preserve">нотариально удостоверенное согласие совершеннолетних членов семьи, законных представителей несовершеннолетних членов семьи, в том числе не </w:t>
            </w:r>
            <w:proofErr w:type="gramStart"/>
            <w:r w:rsidRPr="002B5D0A">
              <w:rPr>
                <w:sz w:val="30"/>
                <w:szCs w:val="30"/>
              </w:rPr>
              <w:t>относящихся</w:t>
            </w:r>
            <w:proofErr w:type="gramEnd"/>
            <w:r w:rsidRPr="002B5D0A">
              <w:rPr>
                <w:sz w:val="30"/>
                <w:szCs w:val="30"/>
              </w:rPr>
              <w:t xml:space="preserve"> к членам семьи (если таковые имеются), на предоставление права распоряжаться средствами семейного капитала одному совершеннолетнему члену семьи или несовершеннолетнему члену семьи в лице его законного представителя – при наличии такого согласия</w:t>
            </w:r>
          </w:p>
          <w:p w:rsidR="00B117D2" w:rsidRPr="00B117D2" w:rsidRDefault="00B117D2" w:rsidP="00B117D2">
            <w:pPr>
              <w:ind w:left="120"/>
              <w:rPr>
                <w:sz w:val="30"/>
                <w:szCs w:val="30"/>
              </w:rPr>
            </w:pP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>бесплатно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 xml:space="preserve">1 месяц со дня подачи заявления 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17D2" w:rsidRPr="00B117D2" w:rsidRDefault="00B117D2" w:rsidP="00B117D2">
            <w:pPr>
              <w:rPr>
                <w:i/>
                <w:sz w:val="30"/>
                <w:szCs w:val="30"/>
                <w:u w:val="single"/>
              </w:rPr>
            </w:pPr>
            <w:r w:rsidRPr="00B117D2">
              <w:rPr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  <w:r w:rsidRPr="00B117D2">
              <w:rPr>
                <w:sz w:val="30"/>
                <w:szCs w:val="30"/>
              </w:rPr>
              <w:t xml:space="preserve">единовременно </w:t>
            </w:r>
          </w:p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</w:p>
        </w:tc>
      </w:tr>
      <w:tr w:rsidR="00B117D2" w:rsidRPr="00B117D2" w:rsidTr="00B117D2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B117D2" w:rsidRPr="00B117D2" w:rsidRDefault="00B117D2" w:rsidP="00B117D2">
            <w:pPr>
              <w:jc w:val="center"/>
              <w:rPr>
                <w:sz w:val="30"/>
                <w:szCs w:val="30"/>
              </w:rPr>
            </w:pPr>
          </w:p>
        </w:tc>
      </w:tr>
    </w:tbl>
    <w:p w:rsidR="00B117D2" w:rsidRPr="00B117D2" w:rsidRDefault="00B117D2" w:rsidP="00B117D2">
      <w:pPr>
        <w:spacing w:line="276" w:lineRule="auto"/>
        <w:rPr>
          <w:rFonts w:ascii="Calibri" w:hAnsi="Calibri"/>
          <w:vanish/>
          <w:sz w:val="22"/>
          <w:szCs w:val="22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B117D2" w:rsidRPr="00B117D2" w:rsidTr="00B117D2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B117D2" w:rsidRPr="00B117D2" w:rsidRDefault="00B117D2" w:rsidP="002B5D0A">
            <w:pPr>
              <w:keepNext/>
              <w:ind w:left="-57" w:right="-57" w:firstLine="709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17D2">
              <w:rPr>
                <w:color w:val="000000"/>
                <w:spacing w:val="-2"/>
                <w:sz w:val="28"/>
                <w:szCs w:val="28"/>
              </w:rPr>
              <w:lastRenderedPageBreak/>
              <w:t xml:space="preserve">Иные документы, необходимые для осуществления административной процедуры </w:t>
            </w:r>
            <w:r w:rsidRPr="00B117D2">
              <w:rPr>
                <w:b/>
                <w:u w:val="single"/>
              </w:rPr>
              <w:t>2.4</w:t>
            </w:r>
            <w:r w:rsidR="002B5D0A">
              <w:rPr>
                <w:b/>
                <w:u w:val="single"/>
              </w:rPr>
              <w:t>8</w:t>
            </w:r>
            <w:r w:rsidRPr="00B117D2">
              <w:rPr>
                <w:b/>
                <w:sz w:val="30"/>
                <w:szCs w:val="30"/>
                <w:u w:val="single"/>
              </w:rPr>
              <w:t xml:space="preserve"> </w:t>
            </w:r>
            <w:r w:rsidRPr="00B117D2">
              <w:rPr>
                <w:color w:val="000000"/>
                <w:spacing w:val="-2"/>
                <w:sz w:val="28"/>
                <w:szCs w:val="28"/>
              </w:rPr>
              <w:t xml:space="preserve">- </w:t>
            </w:r>
            <w:r w:rsidR="002B5D0A" w:rsidRPr="00AF0A39">
              <w:rPr>
                <w:color w:val="000000"/>
                <w:spacing w:val="-2"/>
                <w:sz w:val="28"/>
                <w:szCs w:val="28"/>
              </w:rPr>
              <w:t>запрашиваемые местным исполнительным и распорядительным органом</w:t>
            </w:r>
            <w:r w:rsidR="002B5D0A" w:rsidRPr="00B117D2">
              <w:rPr>
                <w:color w:val="000000"/>
                <w:spacing w:val="-2"/>
                <w:sz w:val="28"/>
                <w:szCs w:val="28"/>
                <w:vertAlign w:val="superscript"/>
              </w:rPr>
              <w:t xml:space="preserve"> </w:t>
            </w:r>
            <w:r w:rsidRPr="00B117D2">
              <w:rPr>
                <w:color w:val="000000"/>
                <w:spacing w:val="-2"/>
                <w:sz w:val="28"/>
                <w:szCs w:val="28"/>
                <w:vertAlign w:val="superscript"/>
              </w:rPr>
              <w:footnoteReference w:id="1"/>
            </w:r>
            <w:r w:rsidRPr="00B117D2">
              <w:rPr>
                <w:color w:val="000000"/>
                <w:spacing w:val="-2"/>
                <w:sz w:val="28"/>
                <w:szCs w:val="28"/>
              </w:rPr>
              <w:t>.</w:t>
            </w:r>
          </w:p>
        </w:tc>
      </w:tr>
      <w:tr w:rsidR="00B117D2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both"/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 xml:space="preserve">№ </w:t>
            </w:r>
            <w:proofErr w:type="gramStart"/>
            <w:r w:rsidRPr="00B117D2">
              <w:rPr>
                <w:sz w:val="28"/>
                <w:szCs w:val="28"/>
              </w:rPr>
              <w:t>п</w:t>
            </w:r>
            <w:proofErr w:type="gramEnd"/>
            <w:r w:rsidRPr="00B117D2">
              <w:rPr>
                <w:sz w:val="28"/>
                <w:szCs w:val="28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ind w:right="72"/>
              <w:jc w:val="center"/>
              <w:outlineLvl w:val="5"/>
              <w:rPr>
                <w:color w:val="000000"/>
                <w:spacing w:val="-3"/>
                <w:sz w:val="28"/>
                <w:szCs w:val="28"/>
              </w:rPr>
            </w:pPr>
            <w:r w:rsidRPr="00B117D2">
              <w:rPr>
                <w:color w:val="000000"/>
                <w:spacing w:val="-3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ind w:left="-57" w:right="-57"/>
              <w:jc w:val="center"/>
              <w:rPr>
                <w:sz w:val="28"/>
                <w:szCs w:val="28"/>
              </w:rPr>
            </w:pPr>
            <w:r w:rsidRPr="00B117D2">
              <w:rPr>
                <w:color w:val="000000"/>
                <w:spacing w:val="-2"/>
                <w:sz w:val="28"/>
                <w:szCs w:val="28"/>
              </w:rPr>
              <w:t>Государственный орган (</w:t>
            </w:r>
            <w:r w:rsidRPr="00B117D2">
              <w:rPr>
                <w:color w:val="000000"/>
                <w:spacing w:val="-5"/>
                <w:sz w:val="28"/>
                <w:szCs w:val="28"/>
              </w:rPr>
              <w:t>организация), в которую государственным органом направляется запрос</w:t>
            </w:r>
          </w:p>
        </w:tc>
      </w:tr>
      <w:tr w:rsidR="00B117D2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both"/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7D2" w:rsidRPr="00B117D2" w:rsidRDefault="00B117D2" w:rsidP="00B117D2">
            <w:pPr>
              <w:spacing w:line="280" w:lineRule="exact"/>
              <w:jc w:val="both"/>
              <w:rPr>
                <w:bCs/>
                <w:spacing w:val="-20"/>
                <w:sz w:val="30"/>
                <w:szCs w:val="30"/>
              </w:rPr>
            </w:pPr>
            <w:r w:rsidRPr="00B117D2">
              <w:rPr>
                <w:spacing w:val="-20"/>
                <w:sz w:val="30"/>
                <w:szCs w:val="30"/>
              </w:rPr>
              <w:t>справка о месте жительства и составе семьи или копия лицевого счета</w:t>
            </w:r>
            <w:r w:rsidR="002B5D0A">
              <w:rPr>
                <w:spacing w:val="-20"/>
                <w:sz w:val="30"/>
                <w:szCs w:val="30"/>
              </w:rPr>
              <w:t xml:space="preserve"> на всех членов семьи</w:t>
            </w:r>
            <w:r w:rsidRPr="00B117D2">
              <w:rPr>
                <w:spacing w:val="-20"/>
                <w:sz w:val="30"/>
                <w:szCs w:val="30"/>
              </w:rPr>
              <w:t xml:space="preserve">, </w:t>
            </w:r>
          </w:p>
          <w:p w:rsidR="00B117D2" w:rsidRPr="00B117D2" w:rsidRDefault="00B117D2" w:rsidP="00B117D2">
            <w:pPr>
              <w:spacing w:line="280" w:lineRule="exact"/>
              <w:jc w:val="both"/>
              <w:rPr>
                <w:spacing w:val="-20"/>
                <w:sz w:val="30"/>
                <w:szCs w:val="30"/>
              </w:rPr>
            </w:pPr>
          </w:p>
          <w:p w:rsidR="00B117D2" w:rsidRPr="00B117D2" w:rsidRDefault="00B117D2" w:rsidP="00B117D2">
            <w:pPr>
              <w:keepNext/>
              <w:ind w:right="72"/>
              <w:jc w:val="both"/>
              <w:outlineLvl w:val="5"/>
              <w:rPr>
                <w:color w:val="FF0000"/>
                <w:spacing w:val="-3"/>
                <w:sz w:val="28"/>
                <w:szCs w:val="28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ind w:left="-57" w:right="-57"/>
              <w:jc w:val="both"/>
              <w:rPr>
                <w:color w:val="FF0000"/>
                <w:spacing w:val="-2"/>
                <w:sz w:val="28"/>
                <w:szCs w:val="28"/>
              </w:rPr>
            </w:pPr>
            <w:proofErr w:type="gramStart"/>
            <w:r w:rsidRPr="00B117D2">
              <w:rPr>
                <w:spacing w:val="-20"/>
                <w:sz w:val="30"/>
                <w:szCs w:val="30"/>
              </w:rPr>
              <w:t>организация, осуществляющая эксплуатацию жилищного фонда и (или) представляющими жилищно-коммунальные услуги (на всех членов семьи,  зарегистрированных по месту жительства в Республике Беларусь)</w:t>
            </w:r>
            <w:r w:rsidRPr="00B117D2">
              <w:rPr>
                <w:bCs/>
                <w:spacing w:val="-20"/>
                <w:sz w:val="30"/>
                <w:szCs w:val="30"/>
              </w:rPr>
              <w:t xml:space="preserve">  </w:t>
            </w:r>
            <w:proofErr w:type="gramEnd"/>
          </w:p>
        </w:tc>
      </w:tr>
      <w:tr w:rsidR="002B5D0A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5D0A" w:rsidRPr="00B117D2" w:rsidRDefault="002B5D0A" w:rsidP="00B117D2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5D0A" w:rsidRPr="00B117D2" w:rsidRDefault="006A4C59" w:rsidP="00B117D2">
            <w:pPr>
              <w:spacing w:line="280" w:lineRule="exact"/>
              <w:jc w:val="both"/>
              <w:rPr>
                <w:spacing w:val="-20"/>
                <w:sz w:val="30"/>
                <w:szCs w:val="30"/>
              </w:rPr>
            </w:pPr>
            <w:r>
              <w:rPr>
                <w:spacing w:val="-20"/>
                <w:sz w:val="30"/>
                <w:szCs w:val="30"/>
              </w:rPr>
              <w:t>информация о наличии (отсутствии) сведений об открытии депозитного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5D0A" w:rsidRPr="00B117D2" w:rsidRDefault="006A4C59" w:rsidP="00B117D2">
            <w:pPr>
              <w:keepNext/>
              <w:ind w:left="-57" w:right="-57"/>
              <w:jc w:val="both"/>
              <w:rPr>
                <w:spacing w:val="-20"/>
                <w:sz w:val="30"/>
                <w:szCs w:val="30"/>
              </w:rPr>
            </w:pPr>
            <w:r>
              <w:rPr>
                <w:spacing w:val="-20"/>
                <w:sz w:val="30"/>
                <w:szCs w:val="30"/>
              </w:rPr>
              <w:t>Банк</w:t>
            </w:r>
          </w:p>
        </w:tc>
      </w:tr>
      <w:tr w:rsidR="006A4C59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4C59" w:rsidRPr="00B117D2" w:rsidRDefault="006A4C59" w:rsidP="00B117D2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4C59" w:rsidRDefault="006A4C59" w:rsidP="006A4C59">
            <w:pPr>
              <w:spacing w:line="280" w:lineRule="exact"/>
              <w:jc w:val="both"/>
              <w:rPr>
                <w:spacing w:val="-20"/>
                <w:sz w:val="30"/>
                <w:szCs w:val="30"/>
              </w:rPr>
            </w:pPr>
            <w:proofErr w:type="gramStart"/>
            <w:r w:rsidRPr="00B117D2">
              <w:rPr>
                <w:spacing w:val="-20"/>
                <w:sz w:val="30"/>
                <w:szCs w:val="30"/>
              </w:rPr>
              <w:t>информация о наличии (отсутствии)  сведений о лишении родительских прав, об отмене усыновления (удочерения), отобрании ребенка (детей) из сем</w:t>
            </w:r>
            <w:r>
              <w:rPr>
                <w:spacing w:val="-20"/>
                <w:sz w:val="30"/>
                <w:szCs w:val="30"/>
              </w:rPr>
              <w:t>ьи, отказе от  ребенка (детей)</w:t>
            </w:r>
            <w:proofErr w:type="gramEnd"/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4C59" w:rsidRPr="00B117D2" w:rsidRDefault="006A4C59" w:rsidP="00B117D2">
            <w:pPr>
              <w:keepNext/>
              <w:ind w:left="-57" w:right="-57"/>
              <w:jc w:val="both"/>
              <w:rPr>
                <w:spacing w:val="-20"/>
                <w:sz w:val="30"/>
                <w:szCs w:val="30"/>
              </w:rPr>
            </w:pPr>
            <w:r w:rsidRPr="00B117D2">
              <w:rPr>
                <w:spacing w:val="-1"/>
                <w:sz w:val="28"/>
                <w:szCs w:val="28"/>
              </w:rPr>
              <w:t>Отдел образования</w:t>
            </w:r>
          </w:p>
        </w:tc>
      </w:tr>
      <w:tr w:rsidR="00B117D2" w:rsidRPr="00B117D2" w:rsidTr="00B117D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B117D2" w:rsidP="00B117D2">
            <w:pPr>
              <w:keepNext/>
              <w:jc w:val="center"/>
              <w:rPr>
                <w:sz w:val="28"/>
                <w:szCs w:val="28"/>
              </w:rPr>
            </w:pPr>
            <w:r w:rsidRPr="00B117D2">
              <w:rPr>
                <w:sz w:val="28"/>
                <w:szCs w:val="28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6A4C59" w:rsidRDefault="006A4C59" w:rsidP="006A4C59">
            <w:pPr>
              <w:keepNext/>
              <w:shd w:val="clear" w:color="auto" w:fill="FFFFFF"/>
              <w:jc w:val="both"/>
              <w:rPr>
                <w:color w:val="FF0000"/>
                <w:spacing w:val="6"/>
                <w:sz w:val="30"/>
                <w:szCs w:val="30"/>
              </w:rPr>
            </w:pPr>
            <w:r w:rsidRPr="00164E6D">
              <w:rPr>
                <w:spacing w:val="-20"/>
                <w:sz w:val="30"/>
                <w:szCs w:val="30"/>
              </w:rPr>
              <w:t xml:space="preserve">информация  о наличии (отсутствии) сведений о совершении умышленных тяжких или особо тяжких преступлений против человека </w:t>
            </w:r>
            <w:r>
              <w:rPr>
                <w:spacing w:val="-20"/>
                <w:sz w:val="30"/>
                <w:szCs w:val="30"/>
              </w:rPr>
              <w:t>на гражданина</w:t>
            </w:r>
            <w:r w:rsidRPr="006A4C59">
              <w:rPr>
                <w:spacing w:val="-20"/>
                <w:sz w:val="30"/>
                <w:szCs w:val="30"/>
              </w:rPr>
              <w:t xml:space="preserve">, </w:t>
            </w:r>
            <w:r>
              <w:rPr>
                <w:spacing w:val="-20"/>
                <w:sz w:val="30"/>
                <w:szCs w:val="30"/>
              </w:rPr>
              <w:t>в отношении которого оформлено согласие о предоставлении права распоряжаться всеми средствами семейного капитала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7D2" w:rsidRPr="00B117D2" w:rsidRDefault="006A4C59" w:rsidP="00B117D2">
            <w:pPr>
              <w:keepNext/>
              <w:jc w:val="both"/>
              <w:rPr>
                <w:spacing w:val="-1"/>
                <w:sz w:val="28"/>
                <w:szCs w:val="28"/>
              </w:rPr>
            </w:pPr>
            <w:r w:rsidRPr="00164E6D">
              <w:rPr>
                <w:iCs/>
                <w:color w:val="000000"/>
                <w:sz w:val="30"/>
                <w:szCs w:val="30"/>
              </w:rPr>
              <w:t>Полоцкий городской отдел внутренних дел</w:t>
            </w:r>
          </w:p>
        </w:tc>
      </w:tr>
    </w:tbl>
    <w:p w:rsidR="00B117D2" w:rsidRPr="00B117D2" w:rsidRDefault="00B117D2" w:rsidP="00B117D2">
      <w:pPr>
        <w:jc w:val="both"/>
        <w:rPr>
          <w:sz w:val="28"/>
          <w:szCs w:val="28"/>
          <w:lang w:val="x-none" w:eastAsia="x-none"/>
        </w:rPr>
      </w:pPr>
    </w:p>
    <w:p w:rsidR="00B117D2" w:rsidRPr="00B117D2" w:rsidRDefault="00B117D2" w:rsidP="00B117D2">
      <w:pPr>
        <w:jc w:val="both"/>
        <w:rPr>
          <w:sz w:val="28"/>
          <w:szCs w:val="28"/>
          <w:lang w:val="x-none" w:eastAsia="x-none"/>
        </w:rPr>
      </w:pPr>
      <w:r w:rsidRPr="00B117D2">
        <w:rPr>
          <w:sz w:val="28"/>
          <w:szCs w:val="28"/>
          <w:lang w:val="x-none" w:eastAsia="x-none"/>
        </w:rPr>
        <w:t xml:space="preserve">Гражданин имеет право предоставить указанные документы </w:t>
      </w:r>
      <w:r w:rsidRPr="00B117D2">
        <w:rPr>
          <w:b/>
          <w:sz w:val="28"/>
          <w:szCs w:val="28"/>
          <w:lang w:val="x-none" w:eastAsia="x-none"/>
        </w:rPr>
        <w:t>самостоятельно</w:t>
      </w:r>
    </w:p>
    <w:p w:rsidR="00B117D2" w:rsidRPr="00B117D2" w:rsidRDefault="00B117D2" w:rsidP="00B117D2">
      <w:pPr>
        <w:spacing w:after="200"/>
        <w:ind w:firstLine="240"/>
        <w:jc w:val="both"/>
        <w:rPr>
          <w:b/>
          <w:sz w:val="28"/>
          <w:szCs w:val="28"/>
        </w:rPr>
      </w:pPr>
    </w:p>
    <w:p w:rsidR="00B117D2" w:rsidRPr="00B117D2" w:rsidRDefault="00B117D2" w:rsidP="00B117D2">
      <w:pPr>
        <w:spacing w:after="200"/>
      </w:pPr>
    </w:p>
    <w:p w:rsidR="00B117D2" w:rsidRPr="00B117D2" w:rsidRDefault="00B117D2" w:rsidP="00B117D2">
      <w:pPr>
        <w:spacing w:after="200"/>
        <w:rPr>
          <w:sz w:val="22"/>
          <w:szCs w:val="22"/>
        </w:rPr>
      </w:pPr>
      <w:bookmarkStart w:id="0" w:name="_GoBack"/>
      <w:bookmarkEnd w:id="0"/>
    </w:p>
    <w:sectPr w:rsidR="00B117D2" w:rsidRPr="00B11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BC" w:rsidRDefault="00FB6BBC" w:rsidP="00B117D2">
      <w:r>
        <w:separator/>
      </w:r>
    </w:p>
  </w:endnote>
  <w:endnote w:type="continuationSeparator" w:id="0">
    <w:p w:rsidR="00FB6BBC" w:rsidRDefault="00FB6BBC" w:rsidP="00B1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BC" w:rsidRDefault="00FB6BBC" w:rsidP="00B117D2">
      <w:r>
        <w:separator/>
      </w:r>
    </w:p>
  </w:footnote>
  <w:footnote w:type="continuationSeparator" w:id="0">
    <w:p w:rsidR="00FB6BBC" w:rsidRDefault="00FB6BBC" w:rsidP="00B117D2">
      <w:r>
        <w:continuationSeparator/>
      </w:r>
    </w:p>
  </w:footnote>
  <w:footnote w:id="1">
    <w:p w:rsidR="00B117D2" w:rsidRDefault="00B117D2" w:rsidP="00B117D2">
      <w:pPr>
        <w:pStyle w:val="a3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DF"/>
    <w:rsid w:val="002B5D0A"/>
    <w:rsid w:val="004563DF"/>
    <w:rsid w:val="006A4C59"/>
    <w:rsid w:val="00B117D2"/>
    <w:rsid w:val="00BA7E85"/>
    <w:rsid w:val="00DE3138"/>
    <w:rsid w:val="00F81043"/>
    <w:rsid w:val="00FB6BBC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B117D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117D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2B5D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B117D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117D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2B5D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2019-12-20T12:08:00Z</dcterms:created>
  <dcterms:modified xsi:type="dcterms:W3CDTF">2020-07-04T09:24:00Z</dcterms:modified>
</cp:coreProperties>
</file>