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38" w:rsidRPr="00943808" w:rsidRDefault="00734938" w:rsidP="00943808">
      <w:pPr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r w:rsidRPr="00943808">
        <w:rPr>
          <w:rFonts w:ascii="Times New Roman" w:hAnsi="Times New Roman"/>
          <w:b/>
          <w:sz w:val="30"/>
          <w:szCs w:val="30"/>
        </w:rPr>
        <w:t>«Желание служить в армии привело призывника на скамью обвиняемых»</w:t>
      </w:r>
    </w:p>
    <w:bookmarkEnd w:id="0"/>
    <w:p w:rsidR="00734938" w:rsidRDefault="00734938" w:rsidP="0049174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 сожалению, не редки случаи, когда призывная компания для молодых людей, уклоняющихся от службы в армии, заканчивается возбуждением уголовного дела. Но чтобы желание служить в армии привело призывника на скамью обвиняемых – явление редкое.</w:t>
      </w:r>
    </w:p>
    <w:p w:rsidR="00734938" w:rsidRDefault="00734938" w:rsidP="0049174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Житель </w:t>
      </w:r>
      <w:proofErr w:type="spellStart"/>
      <w:r>
        <w:rPr>
          <w:rFonts w:ascii="Times New Roman" w:hAnsi="Times New Roman"/>
          <w:sz w:val="30"/>
          <w:szCs w:val="30"/>
        </w:rPr>
        <w:t>Миорского</w:t>
      </w:r>
      <w:proofErr w:type="spellEnd"/>
      <w:r>
        <w:rPr>
          <w:rFonts w:ascii="Times New Roman" w:hAnsi="Times New Roman"/>
          <w:sz w:val="30"/>
          <w:szCs w:val="30"/>
        </w:rPr>
        <w:t xml:space="preserve"> района К. получил из военкомата крайне неприятное сообщение – он признан негодным к службе в армии по состоянию здоровья. Известие расстроило молодого человека, и за моральной поддержкой он приехал в </w:t>
      </w:r>
      <w:proofErr w:type="spellStart"/>
      <w:r>
        <w:rPr>
          <w:rFonts w:ascii="Times New Roman" w:hAnsi="Times New Roman"/>
          <w:sz w:val="30"/>
          <w:szCs w:val="30"/>
        </w:rPr>
        <w:t>г.Полоцк</w:t>
      </w:r>
      <w:proofErr w:type="spellEnd"/>
      <w:r>
        <w:rPr>
          <w:rFonts w:ascii="Times New Roman" w:hAnsi="Times New Roman"/>
          <w:sz w:val="30"/>
          <w:szCs w:val="30"/>
        </w:rPr>
        <w:t xml:space="preserve"> к другу. Но тут опять не повезло, с другом встретиться не удалось, и парень решил «поддержать» себя с помощью алкоголя. Выпив во дворах в одиночку две бутылки водки, дальнейшие события он не помнил. Происходящее хорошо запомнили жители </w:t>
      </w:r>
      <w:proofErr w:type="spellStart"/>
      <w:r>
        <w:rPr>
          <w:rFonts w:ascii="Times New Roman" w:hAnsi="Times New Roman"/>
          <w:sz w:val="30"/>
          <w:szCs w:val="30"/>
        </w:rPr>
        <w:t>ул.Октябрьской</w:t>
      </w:r>
      <w:proofErr w:type="spellEnd"/>
      <w:r>
        <w:rPr>
          <w:rFonts w:ascii="Times New Roman" w:hAnsi="Times New Roman"/>
          <w:sz w:val="30"/>
          <w:szCs w:val="30"/>
        </w:rPr>
        <w:t xml:space="preserve">, проснувшиеся кто от звука сигнализации на машине, кто от крика «Люди!». Так же событие оказалось запечатленным на камерах видеонаблюдения, расположенных на объектах города. </w:t>
      </w:r>
    </w:p>
    <w:p w:rsidR="00734938" w:rsidRDefault="00734938" w:rsidP="0049174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К., «залив» горе до потери памяти в прямом смысле слова, пошел по </w:t>
      </w:r>
      <w:proofErr w:type="spellStart"/>
      <w:r>
        <w:rPr>
          <w:rFonts w:ascii="Times New Roman" w:hAnsi="Times New Roman"/>
          <w:sz w:val="30"/>
          <w:szCs w:val="30"/>
        </w:rPr>
        <w:t>ул.Октябрьской</w:t>
      </w:r>
      <w:proofErr w:type="spellEnd"/>
      <w:r>
        <w:rPr>
          <w:rFonts w:ascii="Times New Roman" w:hAnsi="Times New Roman"/>
          <w:sz w:val="30"/>
          <w:szCs w:val="30"/>
        </w:rPr>
        <w:t xml:space="preserve"> и </w:t>
      </w:r>
      <w:proofErr w:type="spellStart"/>
      <w:r>
        <w:rPr>
          <w:rFonts w:ascii="Times New Roman" w:hAnsi="Times New Roman"/>
          <w:sz w:val="30"/>
          <w:szCs w:val="30"/>
        </w:rPr>
        <w:t>ул.Ф.Скорины</w:t>
      </w:r>
      <w:proofErr w:type="spellEnd"/>
      <w:r>
        <w:rPr>
          <w:rFonts w:ascii="Times New Roman" w:hAnsi="Times New Roman"/>
          <w:sz w:val="30"/>
          <w:szCs w:val="30"/>
        </w:rPr>
        <w:t>, громя по пути автомобили. Досталось также и торговому объекту ТЦ «Стрелецкий респект», правда, здесь обошлось без повреждений. Около 4-х часов утра молодой человек был задержан сотрудниками Полоцкого ОДО.</w:t>
      </w:r>
    </w:p>
    <w:p w:rsidR="00734938" w:rsidRDefault="00734938" w:rsidP="0049174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результате преступных действий К. был нарушен общественный порядок, повреждены в различной степени 4 автомобиля на общую сумму 1 206 руб.</w:t>
      </w:r>
    </w:p>
    <w:p w:rsidR="00734938" w:rsidRDefault="00734938" w:rsidP="0049174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отношении К. было возбуждено уголовное дело по ч.1 ст. 339 УК Республики Беларусь (хулиганство). По окончании предварительного расследования и изучения уголовного дела в прокуратуру района, дело было направлено прокуратурой района для рассмотрения в суд.</w:t>
      </w:r>
    </w:p>
    <w:p w:rsidR="00734938" w:rsidRDefault="00734938" w:rsidP="0049174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Происшествие ещё раз подтвердило известную истину: алкоголь не помог разрешить ни одну проблему, а вот создать новую, на фоне которой старая померкнет – это всегда, пожалуйста.</w:t>
      </w:r>
    </w:p>
    <w:p w:rsidR="00734938" w:rsidRDefault="00734938" w:rsidP="0049174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734938" w:rsidRDefault="00734938" w:rsidP="00FD17CF">
      <w:pPr>
        <w:spacing w:after="0" w:line="260" w:lineRule="exact"/>
        <w:jc w:val="both"/>
        <w:rPr>
          <w:rFonts w:ascii="Times New Roman" w:hAnsi="Times New Roman"/>
          <w:sz w:val="30"/>
          <w:szCs w:val="30"/>
        </w:rPr>
      </w:pPr>
    </w:p>
    <w:p w:rsidR="00734938" w:rsidRDefault="00734938" w:rsidP="00FD17CF">
      <w:pPr>
        <w:spacing w:after="0" w:line="26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Заместитель прокурора</w:t>
      </w:r>
    </w:p>
    <w:p w:rsidR="00734938" w:rsidRDefault="00734938" w:rsidP="00FD17CF">
      <w:pPr>
        <w:spacing w:after="0" w:line="26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Полоцкого района                                                          </w:t>
      </w:r>
      <w:proofErr w:type="spellStart"/>
      <w:r>
        <w:rPr>
          <w:rFonts w:ascii="Times New Roman" w:hAnsi="Times New Roman"/>
          <w:sz w:val="30"/>
          <w:szCs w:val="30"/>
        </w:rPr>
        <w:t>Е.В.Гришаева</w:t>
      </w:r>
      <w:proofErr w:type="spellEnd"/>
    </w:p>
    <w:p w:rsidR="00734938" w:rsidRDefault="00734938" w:rsidP="00FD17CF">
      <w:pPr>
        <w:spacing w:after="0" w:line="260" w:lineRule="exact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734938" w:rsidRPr="005A4ACE" w:rsidRDefault="00734938" w:rsidP="0049174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</w:p>
    <w:sectPr w:rsidR="00734938" w:rsidRPr="005A4ACE" w:rsidSect="00077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CE"/>
    <w:rsid w:val="00021AB7"/>
    <w:rsid w:val="00077C95"/>
    <w:rsid w:val="00086FC0"/>
    <w:rsid w:val="000C2DDF"/>
    <w:rsid w:val="001419DA"/>
    <w:rsid w:val="002B6EF1"/>
    <w:rsid w:val="00355996"/>
    <w:rsid w:val="003F4EFF"/>
    <w:rsid w:val="00491743"/>
    <w:rsid w:val="005650D9"/>
    <w:rsid w:val="005A4ACE"/>
    <w:rsid w:val="005F3751"/>
    <w:rsid w:val="00677A5F"/>
    <w:rsid w:val="00734938"/>
    <w:rsid w:val="00804870"/>
    <w:rsid w:val="0085232E"/>
    <w:rsid w:val="0090617F"/>
    <w:rsid w:val="00943808"/>
    <w:rsid w:val="009642CB"/>
    <w:rsid w:val="00975004"/>
    <w:rsid w:val="00A877A8"/>
    <w:rsid w:val="00AB09F1"/>
    <w:rsid w:val="00AE0A5D"/>
    <w:rsid w:val="00BB135E"/>
    <w:rsid w:val="00D84264"/>
    <w:rsid w:val="00D93BAF"/>
    <w:rsid w:val="00E27D8D"/>
    <w:rsid w:val="00E410EF"/>
    <w:rsid w:val="00EB2A93"/>
    <w:rsid w:val="00EF1084"/>
    <w:rsid w:val="00F26F62"/>
    <w:rsid w:val="00FC26FE"/>
    <w:rsid w:val="00F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0608EA-A0BF-4140-84F0-B6F0263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9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2020-06-15T12:03:00Z</cp:lastPrinted>
  <dcterms:created xsi:type="dcterms:W3CDTF">2020-06-18T13:39:00Z</dcterms:created>
  <dcterms:modified xsi:type="dcterms:W3CDTF">2020-06-18T13:39:00Z</dcterms:modified>
</cp:coreProperties>
</file>