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F8" w:rsidRDefault="004946F8">
      <w:pPr>
        <w:pStyle w:val="newncpi0"/>
        <w:jc w:val="center"/>
      </w:pPr>
      <w:r>
        <w:rPr>
          <w:rStyle w:val="name"/>
        </w:rPr>
        <w:t>РЕШЕНИЕ </w:t>
      </w:r>
      <w:r>
        <w:rPr>
          <w:rStyle w:val="promulgator"/>
        </w:rPr>
        <w:t>ПОЛОЦКОГО РАЙОННОГО ИСПОЛНИТЕЛЬНОГО КОМИТЕТА</w:t>
      </w:r>
    </w:p>
    <w:p w:rsidR="004946F8" w:rsidRDefault="004946F8">
      <w:pPr>
        <w:pStyle w:val="newncpi"/>
        <w:ind w:firstLine="0"/>
        <w:jc w:val="center"/>
      </w:pPr>
      <w:r>
        <w:rPr>
          <w:rStyle w:val="datepr"/>
        </w:rPr>
        <w:t>28 октября 2019 г.</w:t>
      </w:r>
      <w:r>
        <w:rPr>
          <w:rStyle w:val="number"/>
        </w:rPr>
        <w:t xml:space="preserve"> № 1769</w:t>
      </w:r>
    </w:p>
    <w:p w:rsidR="004946F8" w:rsidRDefault="004946F8">
      <w:pPr>
        <w:pStyle w:val="titlencpi"/>
      </w:pPr>
      <w:r>
        <w:t>Об установлении брони для приема на работу отдельных категорий граждан на 2020 год</w:t>
      </w:r>
    </w:p>
    <w:p w:rsidR="004946F8" w:rsidRDefault="004946F8">
      <w:pPr>
        <w:pStyle w:val="preamble"/>
      </w:pPr>
      <w:r>
        <w:t>На основании статьи 11 Закона Республики Беларусь от 15 июня 2006 г. № 125-З «О занятости населения Республики Беларусь», пунктов 6 и 15 Положения о порядке установления брони для приема на работу граждан, особо нуждающихся в социальной защите и не способных на равных условиях конкурировать на рынке труда, утвержденного постановлением Совета Министров Республики Беларусь от 29 ноября 2006 г. № 1595, Полоцкий районный исполнительный комитет РЕШИЛ:</w:t>
      </w:r>
    </w:p>
    <w:p w:rsidR="004946F8" w:rsidRDefault="004946F8">
      <w:pPr>
        <w:pStyle w:val="point"/>
      </w:pPr>
      <w:r>
        <w:t>1. Установить организациям Полоцкого района броню для приема на работу отдельных категорий граждан на 2020 год согласно приложению.</w:t>
      </w:r>
    </w:p>
    <w:p w:rsidR="004946F8" w:rsidRDefault="004946F8">
      <w:pPr>
        <w:pStyle w:val="point"/>
      </w:pPr>
      <w:r>
        <w:t>2. Контроль за исполнением настоящего решения возложить на заместителя председателя Полоцкого районного исполнительного комитета по направлению деятельности и начальника управления по труду, занятости и социальной защите Полоцкого районного исполнительного комитета.</w:t>
      </w:r>
    </w:p>
    <w:p w:rsidR="004946F8" w:rsidRDefault="004946F8">
      <w:pPr>
        <w:pStyle w:val="point"/>
      </w:pPr>
      <w:r>
        <w:t>3. Настоящее решение вступает в силу после его официального опубликования.</w:t>
      </w:r>
    </w:p>
    <w:p w:rsidR="004946F8" w:rsidRDefault="004946F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99"/>
        <w:gridCol w:w="4699"/>
      </w:tblGrid>
      <w:tr w:rsidR="004946F8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946F8" w:rsidRDefault="004946F8">
            <w:pPr>
              <w:pStyle w:val="newncpi0"/>
              <w:jc w:val="left"/>
            </w:pPr>
            <w:r>
              <w:rPr>
                <w:rStyle w:val="post"/>
              </w:rPr>
              <w:t>Первый заместитель председателя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946F8" w:rsidRDefault="004946F8">
            <w:pPr>
              <w:pStyle w:val="newncpi0"/>
              <w:jc w:val="right"/>
            </w:pPr>
            <w:r>
              <w:rPr>
                <w:rStyle w:val="pers"/>
              </w:rPr>
              <w:t>С.Д.Лейченко</w:t>
            </w:r>
          </w:p>
        </w:tc>
      </w:tr>
      <w:tr w:rsidR="004946F8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946F8" w:rsidRDefault="004946F8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946F8" w:rsidRDefault="004946F8">
            <w:pPr>
              <w:pStyle w:val="newncpi0"/>
              <w:jc w:val="right"/>
            </w:pPr>
            <w:r>
              <w:t> </w:t>
            </w:r>
          </w:p>
        </w:tc>
      </w:tr>
      <w:tr w:rsidR="004946F8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946F8" w:rsidRDefault="004946F8">
            <w:pPr>
              <w:pStyle w:val="newncpi0"/>
              <w:jc w:val="left"/>
            </w:pPr>
            <w:r>
              <w:rPr>
                <w:rStyle w:val="post"/>
              </w:rPr>
              <w:t>Управляющий делами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946F8" w:rsidRDefault="004946F8">
            <w:pPr>
              <w:pStyle w:val="newncpi0"/>
              <w:jc w:val="right"/>
            </w:pPr>
            <w:r>
              <w:rPr>
                <w:rStyle w:val="pers"/>
              </w:rPr>
              <w:t>С.А.Труханов</w:t>
            </w:r>
          </w:p>
        </w:tc>
      </w:tr>
    </w:tbl>
    <w:p w:rsidR="004946F8" w:rsidRDefault="004946F8">
      <w:pPr>
        <w:pStyle w:val="newncpi0"/>
      </w:pPr>
      <w:r>
        <w:t> </w:t>
      </w:r>
    </w:p>
    <w:p w:rsidR="004946F8" w:rsidRDefault="004946F8">
      <w:pPr>
        <w:rPr>
          <w:rFonts w:eastAsia="Times New Roman"/>
        </w:rPr>
        <w:sectPr w:rsidR="004946F8" w:rsidSect="004946F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4946F8" w:rsidRDefault="004946F8">
      <w:pPr>
        <w:pStyle w:val="newncpi0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2166"/>
        <w:gridCol w:w="4055"/>
      </w:tblGrid>
      <w:tr w:rsidR="004946F8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append1"/>
            </w:pPr>
            <w:r>
              <w:t>Приложение</w:t>
            </w:r>
          </w:p>
          <w:p w:rsidR="004946F8" w:rsidRDefault="004946F8">
            <w:pPr>
              <w:pStyle w:val="append"/>
            </w:pPr>
            <w:r>
              <w:t xml:space="preserve">к решению </w:t>
            </w:r>
            <w:r>
              <w:br/>
              <w:t xml:space="preserve">Полоцкого районного </w:t>
            </w:r>
            <w:r>
              <w:br/>
              <w:t xml:space="preserve">исполнительного комитета </w:t>
            </w:r>
            <w:r>
              <w:br/>
              <w:t xml:space="preserve">28.10.2019 № 1769 </w:t>
            </w:r>
          </w:p>
        </w:tc>
      </w:tr>
    </w:tbl>
    <w:p w:rsidR="004946F8" w:rsidRDefault="004946F8">
      <w:pPr>
        <w:pStyle w:val="titlep"/>
        <w:jc w:val="left"/>
      </w:pPr>
      <w:r>
        <w:t xml:space="preserve">БРОНЯ </w:t>
      </w:r>
      <w:r>
        <w:br/>
        <w:t>для приема на работу отдельных категорий граждан организациям Полоцкого района на 2020 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"/>
        <w:gridCol w:w="3544"/>
        <w:gridCol w:w="700"/>
        <w:gridCol w:w="1292"/>
        <w:gridCol w:w="992"/>
        <w:gridCol w:w="1277"/>
        <w:gridCol w:w="878"/>
        <w:gridCol w:w="1138"/>
        <w:gridCol w:w="2523"/>
        <w:gridCol w:w="992"/>
        <w:gridCol w:w="988"/>
        <w:gridCol w:w="1474"/>
      </w:tblGrid>
      <w:tr w:rsidR="004946F8">
        <w:trPr>
          <w:cantSplit/>
          <w:trHeight w:val="240"/>
        </w:trPr>
        <w:tc>
          <w:tcPr>
            <w:tcW w:w="131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109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Наименование организации</w:t>
            </w:r>
          </w:p>
        </w:tc>
        <w:tc>
          <w:tcPr>
            <w:tcW w:w="21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3560" w:type="pct"/>
            <w:gridSpan w:val="9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Граждане, особо нуждающиеся в социальной защите и не способные на равных условиях конкурировать на рынке труда, в том числе</w:t>
            </w:r>
          </w:p>
        </w:tc>
      </w:tr>
      <w:tr w:rsidR="004946F8">
        <w:trPr>
          <w:cantSplit/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6F8" w:rsidRDefault="004946F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6F8" w:rsidRDefault="004946F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6F8" w:rsidRDefault="004946F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родители в многодетных и неполных семьях, а также воспиты-</w:t>
            </w:r>
            <w:r>
              <w:br/>
              <w:t>вающие детей-инвалидов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впервые ищущие работу в возрасте до 21 года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дети-сироты, дети, оставшиеся без попечения родителей, лица из числа детей-сирот и детей, оставшихся без попечения родителей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лица предпен-</w:t>
            </w:r>
            <w:r>
              <w:br/>
              <w:t>сионного возраста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ветераны боевых действий на территории других государств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уволенные с военной службы, из органов внутренних дел, Следственного комитета Республики Беларусь, органов финансовых расследований Комитета государственного контроля Республики Беларусь, органов и подразделений по чрезвычайным ситуациям в связи с окончанием срочной службы, ликвидацией организации, сокращением численности или штата работников, по состоянию здоровья или по другим уважительным причинам без права на пенсию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освобож-</w:t>
            </w:r>
            <w:r>
              <w:br/>
              <w:t>денные из мест лишения свободы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инвалиды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46F8" w:rsidRDefault="004946F8">
            <w:pPr>
              <w:pStyle w:val="table10"/>
              <w:jc w:val="center"/>
            </w:pPr>
            <w:r>
              <w:t>родители, которые обязаны возмещать расходы, затраченные государством на содержание детей, находящихся на государственном обеспечении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«Полоцк-Стекловолокно»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«Технолит Полоцк»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открытого акционерного общества «Моготекс» в г. Полоцке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«Гостиничный комплекс «Славянский»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Производственное унитарное предприятие «Полоцкие напитки и концентраты»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«Полоцкий хлебозавод» открытого акционерного общества «Витебскхлебпром»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 xml:space="preserve">Филиал «Полоцкие электрические сети» Витебского республиканского унитарного предприятия электроэнергетики «Витебскэнерго» 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«Автобусный парк № 2 г. Полоцка» открытого акционерного общества «Витебскоблавтотранс»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Станция Полоцк транспортного республиканского унитарного предприятия «Витебское отделение Белорусской железной дороги»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Локомотивное депо Полоцк транспортного республиканского унитарного предприятия «Витебское отделение Белорусской железной дороги»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 xml:space="preserve">Полоцкая дистанция пути транспортного республиканского унитарного предприятия «Витебское отделение Белорусской железной дороги» 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Полоцкое вагонное депо транспортного республиканского унитарного предприятия «Витебское отделение Белорусской железной дороги»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Витебский вагонный участок транспортного республиканского унитарного предприятия «Витебское отделение Белорусской железной дороги»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Полоцкая дистанция сигнализации и связи транспортного республиканского унитарного предприятия «Витебское отделение Белорусской железной дороги»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«Полоцк-торг»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Дорожно-строительное управление № 2 открытого акционерного общества «Дорожно-строительный трест № 1, г. Витебск»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lastRenderedPageBreak/>
              <w:t>17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№ 9 открытого акционерного общества «БЕЛСВЯЗЬСТРОЙ»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18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«Полоцкбыт»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19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«Дорожно-эксплуатационное управление № 32» республиканского унитарного предприятия автомобильных дорог «Витебскавтодор»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Полоцкий районный узел почтовой связи Витебского филиала Республиканского унитарного предприятия почтовой связи «Белпочта»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Унитарное предприятие «Полоцкгазстрой» открытого акционерного общества «Белгазстрой»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22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Коммунальное унитарное предприятие «Жилищно-коммунальное хозяйство г. Полоцка»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16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10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Дочернее коммунальное унитарное предприятие «Предприятие котельных и тепловых сетей коммунального унитарного предприятия «Жилищно-коммунальное хозяйство г. Полоцка»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«Полоцкводоканал» Витебского областного коммунального унитарного предприятия водопроводно-канализационного хозяйства «Витебскводоканал»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Учреждение здравоохранения «Полоцкая областная психиатрическая больница»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26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Государственное учреждение здравоохранения «Полоцкая центральная городская больница»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Отдел культуры Полоцкого районного исполнительного комитета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28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Управление по образованию Полоцкого районного исполнительного комитета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29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Полоцкий отдел Департамента охраны Министерства внутренних дел Республики Беларусь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«ПолоцкСтройМатериалы»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lastRenderedPageBreak/>
              <w:t>31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Кооперативно-торговое унитарное предприятие «Полоцкий рынок г. Полоцка»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32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Полоцкий колледж учреждения образования «Витебский государственный университет имени П.М.Машерова»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учреждения образования «Белорусский государственный технологический университет» «Полоцкий государственный лесной колледж»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Учреждение образования «Полоцкий государственный экономический колледж»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Учреждение образования «Полоцкий торгово-технологический колледж» Белкоопсоюза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36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Учреждение образования «Полоцкий государственный химико-технологический колледж»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Учреждение образования «Полоцкий государственный медицинский колледж имени Героя Советского Союза З.М.Туснолобовой-Марченко»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38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Учреждение образования «Полоцкий государственный профессиональный лицей сельскохозяйственного производства»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39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Научно-исследовательское и просветительное учреждение культуры «Национальный Полоцкий историко-культурный музей-заповедник»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Полоцкая ТЭЦ Витебского республиканского унитарного предприятия электроэнергетики «Витебскэнерго»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Полоцкое коммунальное унитарное полиграфическое предприятие «Наследие Ф.Скорины»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42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«Специализированная передвижная механизированная колонна № 27 г. Полоцк»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lastRenderedPageBreak/>
              <w:t>43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Коммунальное унитарное предприятие «Специализированный комбинат гражданского обслуживания «Ритуал»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Частное унитарное торгово-производственное предприятие «Алиса-плюс»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Общество с ограниченной ответственностью «Ресттрэйд»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46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общества с ограниченной ответственностью «Евроторг» в г. Витебске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Государственное учреждение «Территориальный центр социального обслуживания населения Полоцкого района»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48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Государственное учреждение социального обслуживания «Полоцкий психоневрологический дом-интернат для престарелых и инвалидов»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49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Полоцкое межрайонное отделение торгового республиканского унитарного предприятия «Витебскоблсоюзпечать»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«Полоцкое производственное управление» производственного республиканского унитарного предприятия «Витебскоблгаз»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Общество с ограниченной ответственностью «Поинт»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52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Общество с ограниченной ответственностью «Фрутреал»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Общество с ограниченной ответственностью «КимаБел»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Коммунальное дочернее унитарное снабженческо-сбытовое предприятие «Полоцкснабмелиоводхоз»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«Полоцкий комбинат хлебопродуктов»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56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Полоцкое коммунальное унитарное предприятие мелиоративных систем «Полоцкая мелиорация»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lastRenderedPageBreak/>
              <w:t>57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«Полоцкое дорожное ремонтно-строительное управление № 182» коммунального проектно-ремонтно-строительного унитарного предприятия «Витебскоблдорстрой»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58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Государственное лесохозяйственное учреждение «Полоцкий лесхоз»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59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«Полоцклес» открытого акционерного общества «Мостовдрев»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Унитарное производственное предприятие «Полоцкий молочный комбинат»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Унитарное производственное предприятие «Полоцкая птицефабрика»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62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Представительство Белгосстраха по г. Полоцку и Полоцкому району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Кооперативно-торговое унитарное предприятие «Полоцкая городская заготовительная контора»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«Полоцкий агросервис»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Государственное лесохозяйственное учреждение «Дретунский лесхоз»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66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«Весна-энерго» Витебского республиканского унитарного предприятия электроэнергетики «Витебскэнерго»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Коммунальное унитарное сельскохозяйственное предприятие Полоцкого района «Полота»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68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Коммунальное унитарное сельскохозяйственное предприятие Полоцкого района «Зелёнка»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69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Коммунальное унитарное сельскохозяйственное предприятие «Захарничи»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Коммунальное сельскохозяйственное унитарное предприятие «Экспериментальная база «Ветринская»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Сельскохозяйственное унитарное предприятие «Полоцк-Милк»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5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72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Коммунальное сельскохозяйственное унитарное предприятие «Островщина»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lastRenderedPageBreak/>
              <w:t>73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Сельскохозяйственное унитарное предприятие «П-С Карпеки»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Сельскохозяйственное унитарное предприятие «Близница»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«Новые Горяны»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76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Сельскохозяйственное унитарное предприятие «Полимир-агро»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Общество с дополнительной ответственностью «БИЛА»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78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Открытое акционерное общество «Кушлики»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79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Филиал открытого акционерного общества «Полоцкий комбинат хлебопродуктов» «Горяны-Агро»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80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Совместное общество с ограниченной ответственностью «Новополоцкий завод технологических металлоконструкций»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6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</w:tr>
      <w:tr w:rsidR="004946F8">
        <w:trPr>
          <w:cantSplit/>
          <w:trHeight w:val="240"/>
        </w:trPr>
        <w:tc>
          <w:tcPr>
            <w:tcW w:w="13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</w:pPr>
            <w:r>
              <w:t>ИТОГО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35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25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46F8" w:rsidRDefault="004946F8">
            <w:pPr>
              <w:pStyle w:val="table10"/>
              <w:jc w:val="center"/>
            </w:pPr>
            <w:r>
              <w:t>123</w:t>
            </w:r>
          </w:p>
        </w:tc>
      </w:tr>
    </w:tbl>
    <w:p w:rsidR="004946F8" w:rsidRDefault="004946F8">
      <w:pPr>
        <w:pStyle w:val="newncpi"/>
      </w:pPr>
      <w:r>
        <w:t> </w:t>
      </w:r>
    </w:p>
    <w:p w:rsidR="00B36F21" w:rsidRDefault="00B36F21"/>
    <w:sectPr w:rsidR="00B36F21" w:rsidSect="004946F8">
      <w:pgSz w:w="16838" w:h="11906" w:orient="landscape"/>
      <w:pgMar w:top="567" w:right="289" w:bottom="567" w:left="340" w:header="280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747" w:rsidRDefault="00814747" w:rsidP="004946F8">
      <w:pPr>
        <w:spacing w:after="0" w:line="240" w:lineRule="auto"/>
      </w:pPr>
      <w:r>
        <w:separator/>
      </w:r>
    </w:p>
  </w:endnote>
  <w:endnote w:type="continuationSeparator" w:id="1">
    <w:p w:rsidR="00814747" w:rsidRDefault="00814747" w:rsidP="00494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6F8" w:rsidRDefault="004946F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6F8" w:rsidRDefault="004946F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316"/>
    </w:tblGrid>
    <w:tr w:rsidR="004946F8" w:rsidTr="004946F8">
      <w:tc>
        <w:tcPr>
          <w:tcW w:w="1800" w:type="dxa"/>
          <w:shd w:val="clear" w:color="auto" w:fill="auto"/>
          <w:vAlign w:val="center"/>
        </w:tcPr>
        <w:p w:rsidR="004946F8" w:rsidRDefault="004946F8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2" w:type="dxa"/>
          <w:shd w:val="clear" w:color="auto" w:fill="auto"/>
          <w:vAlign w:val="center"/>
        </w:tcPr>
        <w:p w:rsidR="004946F8" w:rsidRDefault="004946F8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4946F8" w:rsidRDefault="004946F8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03.01.2020</w:t>
          </w:r>
        </w:p>
        <w:p w:rsidR="004946F8" w:rsidRPr="004946F8" w:rsidRDefault="004946F8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4946F8" w:rsidRDefault="004946F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747" w:rsidRDefault="00814747" w:rsidP="004946F8">
      <w:pPr>
        <w:spacing w:after="0" w:line="240" w:lineRule="auto"/>
      </w:pPr>
      <w:r>
        <w:separator/>
      </w:r>
    </w:p>
  </w:footnote>
  <w:footnote w:type="continuationSeparator" w:id="1">
    <w:p w:rsidR="00814747" w:rsidRDefault="00814747" w:rsidP="00494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6F8" w:rsidRDefault="00E0196B" w:rsidP="006E4C26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946F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46F8" w:rsidRDefault="004946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6F8" w:rsidRPr="004946F8" w:rsidRDefault="00E0196B" w:rsidP="006E4C26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4946F8">
      <w:rPr>
        <w:rStyle w:val="a9"/>
        <w:rFonts w:ascii="Times New Roman" w:hAnsi="Times New Roman" w:cs="Times New Roman"/>
        <w:sz w:val="24"/>
      </w:rPr>
      <w:fldChar w:fldCharType="begin"/>
    </w:r>
    <w:r w:rsidR="004946F8" w:rsidRPr="004946F8">
      <w:rPr>
        <w:rStyle w:val="a9"/>
        <w:rFonts w:ascii="Times New Roman" w:hAnsi="Times New Roman" w:cs="Times New Roman"/>
        <w:sz w:val="24"/>
      </w:rPr>
      <w:instrText xml:space="preserve">PAGE  </w:instrText>
    </w:r>
    <w:r w:rsidRPr="004946F8">
      <w:rPr>
        <w:rStyle w:val="a9"/>
        <w:rFonts w:ascii="Times New Roman" w:hAnsi="Times New Roman" w:cs="Times New Roman"/>
        <w:sz w:val="24"/>
      </w:rPr>
      <w:fldChar w:fldCharType="separate"/>
    </w:r>
    <w:r w:rsidR="00FD7718">
      <w:rPr>
        <w:rStyle w:val="a9"/>
        <w:rFonts w:ascii="Times New Roman" w:hAnsi="Times New Roman" w:cs="Times New Roman"/>
        <w:noProof/>
        <w:sz w:val="24"/>
      </w:rPr>
      <w:t>2</w:t>
    </w:r>
    <w:r w:rsidRPr="004946F8">
      <w:rPr>
        <w:rStyle w:val="a9"/>
        <w:rFonts w:ascii="Times New Roman" w:hAnsi="Times New Roman" w:cs="Times New Roman"/>
        <w:sz w:val="24"/>
      </w:rPr>
      <w:fldChar w:fldCharType="end"/>
    </w:r>
  </w:p>
  <w:p w:rsidR="004946F8" w:rsidRPr="004946F8" w:rsidRDefault="004946F8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6F8" w:rsidRDefault="004946F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6F8"/>
    <w:rsid w:val="004946F8"/>
    <w:rsid w:val="004D4020"/>
    <w:rsid w:val="00814747"/>
    <w:rsid w:val="00B36F21"/>
    <w:rsid w:val="00E0196B"/>
    <w:rsid w:val="00FD7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46F8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4946F8"/>
    <w:rPr>
      <w:color w:val="154C94"/>
      <w:u w:val="single"/>
    </w:rPr>
  </w:style>
  <w:style w:type="paragraph" w:customStyle="1" w:styleId="part">
    <w:name w:val="part"/>
    <w:basedOn w:val="a"/>
    <w:rsid w:val="004946F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4946F8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4946F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4946F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4946F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4946F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4946F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4946F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4946F8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4946F8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4946F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4946F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946F8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4946F8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4946F8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4946F8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4946F8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946F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4946F8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4946F8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4946F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4946F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4946F8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4946F8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4946F8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4946F8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4946F8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4946F8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4946F8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4946F8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946F8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4946F8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4946F8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4946F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4946F8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4946F8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946F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4946F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4946F8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4946F8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4946F8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4946F8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4946F8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4946F8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4946F8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4946F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4946F8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4946F8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4946F8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4946F8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4946F8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4946F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4946F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4946F8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4946F8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4946F8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4946F8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4946F8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946F8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4946F8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4946F8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4946F8"/>
    <w:rPr>
      <w:rFonts w:ascii="Symbol" w:hAnsi="Symbol" w:hint="default"/>
    </w:rPr>
  </w:style>
  <w:style w:type="character" w:customStyle="1" w:styleId="onewind3">
    <w:name w:val="onewind3"/>
    <w:basedOn w:val="a0"/>
    <w:rsid w:val="004946F8"/>
    <w:rPr>
      <w:rFonts w:ascii="Wingdings 3" w:hAnsi="Wingdings 3" w:hint="default"/>
    </w:rPr>
  </w:style>
  <w:style w:type="character" w:customStyle="1" w:styleId="onewind2">
    <w:name w:val="onewind2"/>
    <w:basedOn w:val="a0"/>
    <w:rsid w:val="004946F8"/>
    <w:rPr>
      <w:rFonts w:ascii="Wingdings 2" w:hAnsi="Wingdings 2" w:hint="default"/>
    </w:rPr>
  </w:style>
  <w:style w:type="character" w:customStyle="1" w:styleId="onewind">
    <w:name w:val="onewind"/>
    <w:basedOn w:val="a0"/>
    <w:rsid w:val="004946F8"/>
    <w:rPr>
      <w:rFonts w:ascii="Wingdings" w:hAnsi="Wingdings" w:hint="default"/>
    </w:rPr>
  </w:style>
  <w:style w:type="character" w:customStyle="1" w:styleId="rednoun">
    <w:name w:val="rednoun"/>
    <w:basedOn w:val="a0"/>
    <w:rsid w:val="004946F8"/>
  </w:style>
  <w:style w:type="character" w:customStyle="1" w:styleId="post">
    <w:name w:val="post"/>
    <w:basedOn w:val="a0"/>
    <w:rsid w:val="004946F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4946F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4946F8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4946F8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4946F8"/>
    <w:rPr>
      <w:rFonts w:ascii="Arial" w:hAnsi="Arial" w:cs="Arial" w:hint="default"/>
    </w:rPr>
  </w:style>
  <w:style w:type="table" w:customStyle="1" w:styleId="tablencpi">
    <w:name w:val="tablencpi"/>
    <w:basedOn w:val="a1"/>
    <w:rsid w:val="00494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94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46F8"/>
  </w:style>
  <w:style w:type="paragraph" w:styleId="a7">
    <w:name w:val="footer"/>
    <w:basedOn w:val="a"/>
    <w:link w:val="a8"/>
    <w:uiPriority w:val="99"/>
    <w:semiHidden/>
    <w:unhideWhenUsed/>
    <w:rsid w:val="00494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46F8"/>
  </w:style>
  <w:style w:type="character" w:styleId="a9">
    <w:name w:val="page number"/>
    <w:basedOn w:val="a0"/>
    <w:uiPriority w:val="99"/>
    <w:semiHidden/>
    <w:unhideWhenUsed/>
    <w:rsid w:val="004946F8"/>
  </w:style>
  <w:style w:type="table" w:styleId="aa">
    <w:name w:val="Table Grid"/>
    <w:basedOn w:val="a1"/>
    <w:uiPriority w:val="59"/>
    <w:rsid w:val="004946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D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77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1684</Words>
  <Characters>9600</Characters>
  <Application>Microsoft Office Word</Application>
  <DocSecurity>0</DocSecurity>
  <Lines>80</Lines>
  <Paragraphs>22</Paragraphs>
  <ScaleCrop>false</ScaleCrop>
  <Company/>
  <LinksUpToDate>false</LinksUpToDate>
  <CharactersWithSpaces>11262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Труханов</dc:creator>
  <cp:lastModifiedBy>Труханов</cp:lastModifiedBy>
  <cp:revision>2</cp:revision>
  <dcterms:created xsi:type="dcterms:W3CDTF">2020-01-03T08:07:00Z</dcterms:created>
  <dcterms:modified xsi:type="dcterms:W3CDTF">2020-01-03T08:07:00Z</dcterms:modified>
</cp:coreProperties>
</file>