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8C" w:rsidRPr="0039038C" w:rsidRDefault="0039038C" w:rsidP="0039038C">
      <w:pPr>
        <w:pStyle w:val="a3"/>
        <w:ind w:firstLine="720"/>
        <w:jc w:val="both"/>
        <w:rPr>
          <w:rStyle w:val="FontStyle12"/>
          <w:i/>
        </w:rPr>
      </w:pPr>
      <w:r w:rsidRPr="0039038C">
        <w:rPr>
          <w:rStyle w:val="FontStyle12"/>
          <w:i/>
        </w:rPr>
        <w:t xml:space="preserve">Права и обязанности нанимателей в соответствии со статьями 20 и 21 Закона Республики Беларусь от 15 июня 2006 г. № 125-З "О занятости населения Республики Беларусь" </w:t>
      </w:r>
    </w:p>
    <w:p w:rsidR="0039038C" w:rsidRPr="0039038C" w:rsidRDefault="0039038C" w:rsidP="0039038C">
      <w:pPr>
        <w:rPr>
          <w:sz w:val="28"/>
          <w:szCs w:val="28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Основные права нанимателей в области обеспечения занятости населения (статья 20  Закона Республики Беларусь от 15 июня 2006 г. № 125-З "О занятости населения Республики Беларусь")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  <w:u w:val="single"/>
        </w:rPr>
        <w:t>Наниматели имеют право</w:t>
      </w:r>
      <w:r w:rsidRPr="0039038C">
        <w:rPr>
          <w:rStyle w:val="FontStyle12"/>
          <w:b w:val="0"/>
        </w:rPr>
        <w:t>: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принимать на работу граждан, непосредственно обратившихся к ним, на равных условиях с гражданами, имеющими направления органов по труду, занятости и социальной защите;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получать от органов государственной службы занятости населения бесплатную информацию о состоянии рынка труда;</w:t>
      </w:r>
    </w:p>
    <w:p w:rsidR="0039038C" w:rsidRPr="0039038C" w:rsidRDefault="0039038C" w:rsidP="0039038C">
      <w:pPr>
        <w:pStyle w:val="a3"/>
        <w:numPr>
          <w:ilvl w:val="0"/>
          <w:numId w:val="1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обжаловать решения, действия (бездействие) органов государственной службы занятости населения в вышестоящие государственные органы, иные организации (вышестоящим должностным лицам) и (или) в суд в порядке, установленном законодательством.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 xml:space="preserve"> Обязанности нанимателей в области обеспечения занятости населения (статья 21 Закона Республики Беларусь от 15 июня 2006 г. № 125-З "О занятости населения Республики Беларусь")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  <w:u w:val="single"/>
        </w:rPr>
      </w:pPr>
      <w:r w:rsidRPr="0039038C">
        <w:rPr>
          <w:rStyle w:val="FontStyle12"/>
          <w:b w:val="0"/>
          <w:u w:val="single"/>
        </w:rPr>
        <w:t>Наниматели обязаны: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содействовать проведению государственной политики в области обеспечения занятости населения на основе соблюдения законодательства о труде, условий трудовых договоров, коллективных договоров, соглашений; оказания помощи в трудоустройстве, не допуская установления дискриминационных условий, ограничивающих гарантии реализации права на труд, профессиональной подготовке, переподготовке и повышении квалификации; предоставления сверх установленной законодательством дополнительной материальной помощи высвобождаемым работникам за счет собственных средств, если это предусмотрено локальными нормативными правовыми актами или трудовым договором; обеспечения профессиональной подготовки, переподготовки и повышения квалификации работников; соблюдения установленной брони для приема на работу граждан, особо нуждающихся в социальной защите и не способных на равных условиях конкурировать на рынке труда;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 xml:space="preserve">своевременно (не позднее чем за три месяца) представлять в органы по труду, занятости и социальной защите и профсоюз письменную информацию о возможных массовых увольнениях </w:t>
      </w:r>
      <w:r w:rsidRPr="0039038C">
        <w:rPr>
          <w:rStyle w:val="FontStyle12"/>
          <w:b w:val="0"/>
        </w:rPr>
        <w:lastRenderedPageBreak/>
        <w:t>работников (категории и численность работников, которых они могут коснуться, сроки, в течение которых намечено их осуществить), производимых в порядке, установленном законодательством;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не менее чем за два месяца до массового высвобождения работников в связи с ликвидацией организации, прекращением деятельности индивидуального предпринимателя, сокращением численности или штата работников письменно уведомлять об этом органы по труду, занятости и социальной защите по месту нахождения нанимателя с указанием фамилии, профессии (специальности), квалификации и размера оплаты труда высвобождаемых работников. Критерии массового высвобождения работников определяются Правительством Республики Беларусь или уполномоченным им органом;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принимать на работу граждан, направленных органами по труду, занятости и социальной защите в счет брони, установленной в соответствии со статьей 11 настоящего Закона;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принимать на работу выпускников государственных учреждений, обеспечивающих получение профессионально-технического, среднего специального и высшего образования, в соответствии с договорами (заявками) на обучение, заключенными между указанными учреждениями образования и нанимателями;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создавать рабочие места (в том числе специализированные для лиц с ограниченной трудоспособностью) для трудоустройства граждан, указанных в статье 11 настоящего Закона. Минимальное количество таких рабочих мест устанавливается местными исполнительными и распорядительными органами или специальными государственными программами;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создавать рабочие места для трудоустройства работников, получивших инвалидность в результате увечья, профессионального заболевания либо иного повреждения здоровья, связанных с выполнением ими трудовых обязанностей у данного нанимателя;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письменно уведомлять органы по труду, занятости и социальной защите о наличии свободных рабочих мест (вакансий) в течение двух недель со дня их образования с указанием условий труда и размера его оплаты. При этом нанимателям запрещается указывать дискриминационные условия в предложениях об имеющихся свободных рабочих местах (вакансиях);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предоставлять оплачиваемые общественные работы безработным и гражданам, ищущим работу, в соответствии с перечнями общественных работ, утвержденными местными исполнительными и распорядительными органами;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lastRenderedPageBreak/>
        <w:t>осуществлять контроль за ежедневной явкой на работу обязанных лиц, трудоустроенных по судебному постановлению органами по труду, занятости и социальной защите, а также информировать органы по труду, занятости и социальной защите, суд, исполняющий судебное постановление или исполнительную надпись нотариуса, органы внутренних дел о систематической неявке на работу этих лиц, если исчерпаны все меры по обеспечению их явки на работу и выполнения ими трудовых обязанностей;</w:t>
      </w:r>
    </w:p>
    <w:p w:rsidR="0039038C" w:rsidRPr="0039038C" w:rsidRDefault="0039038C" w:rsidP="0039038C">
      <w:pPr>
        <w:pStyle w:val="a3"/>
        <w:numPr>
          <w:ilvl w:val="0"/>
          <w:numId w:val="2"/>
        </w:numPr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перечислять обязательные страховые взносы в государственный фонд содействия занятости.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При приеме на работу гражданина, направленного органом по труду, занятости и социальной защите, наниматель в пятидневный срок возвращает в орган по труду, занятости и социальной защите направление с указанием дня приема гражданина на работу.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В случае отказа в приеме на работу гражданина, направленного органом по труду, занятости и социальной защите, наниматель в направлении органа по труду, занятости и социальной защите делает отметку о дне явки гражданина и причине отказа ему в приеме на работу и возвращает направление гражданину.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Не допускается отказ нанимателя в приеме на работу обязанных лиц, направленных по судебному постановлению органами по труду, занятости и социальной защите для трудоустройства.</w:t>
      </w:r>
    </w:p>
    <w:p w:rsidR="0039038C" w:rsidRPr="0039038C" w:rsidRDefault="0039038C" w:rsidP="0039038C">
      <w:pPr>
        <w:pStyle w:val="a3"/>
        <w:ind w:firstLine="720"/>
        <w:jc w:val="both"/>
        <w:rPr>
          <w:rStyle w:val="FontStyle12"/>
          <w:b w:val="0"/>
        </w:rPr>
      </w:pPr>
      <w:r w:rsidRPr="0039038C">
        <w:rPr>
          <w:rStyle w:val="FontStyle12"/>
          <w:b w:val="0"/>
        </w:rPr>
        <w:t>Ликвидация рабочих мест, созданных по заданию местных исполнительных и распорядительных органов для граждан, особо нуждающихся в социальной защите и не способных на равных условиях конкурировать на рынке труда, осуществляется по согласованию с указанными органами.</w:t>
      </w:r>
    </w:p>
    <w:sectPr w:rsidR="0039038C" w:rsidRPr="00390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872CD"/>
    <w:multiLevelType w:val="hybridMultilevel"/>
    <w:tmpl w:val="BDAAAA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A8E76A1"/>
    <w:multiLevelType w:val="hybridMultilevel"/>
    <w:tmpl w:val="2BA256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038C"/>
    <w:rsid w:val="00266948"/>
    <w:rsid w:val="0039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9038C"/>
    <w:rPr>
      <w:b/>
      <w:bCs/>
      <w:sz w:val="36"/>
    </w:rPr>
  </w:style>
  <w:style w:type="character" w:customStyle="1" w:styleId="FontStyle12">
    <w:name w:val="Font Style12"/>
    <w:basedOn w:val="a0"/>
    <w:rsid w:val="0039038C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Права и обязанности нанимателей в соответствии со статьями 20 и 21 Закона Республики Беларусь от 15 июня 2006 г</vt:lpstr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Права и обязанности нанимателей в соответствии со статьями 20 и 21 Закона Республики Беларусь от 15 июня 2006 г</dc:title>
  <dc:creator>USER</dc:creator>
  <cp:lastModifiedBy>Труханов</cp:lastModifiedBy>
  <cp:revision>2</cp:revision>
  <dcterms:created xsi:type="dcterms:W3CDTF">2019-05-02T06:08:00Z</dcterms:created>
  <dcterms:modified xsi:type="dcterms:W3CDTF">2019-05-02T06:08:00Z</dcterms:modified>
</cp:coreProperties>
</file>