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E8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center"/>
        <w:rPr>
          <w:rStyle w:val="c0"/>
          <w:b/>
          <w:bCs/>
          <w:color w:val="000000"/>
          <w:sz w:val="40"/>
          <w:szCs w:val="40"/>
        </w:rPr>
      </w:pPr>
      <w:r w:rsidRPr="006363DB">
        <w:rPr>
          <w:rStyle w:val="c0"/>
          <w:b/>
          <w:bCs/>
          <w:color w:val="000000"/>
          <w:sz w:val="40"/>
          <w:szCs w:val="40"/>
        </w:rPr>
        <w:t>ПАМЯТКА ДЛЯ РОДИТЕЛЕЙ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40"/>
          <w:szCs w:val="40"/>
        </w:rPr>
      </w:pP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Уважаемые мамы и папы!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Для того  чтобы избежать проблем, связанных с употреблением наркотиков, помните: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1.Вы должны быть своему ребёнку самым близким человеком, независимо от тех трудных ситуаций, в которые он может попасть.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2.Если ребёнок выходит из-под Вашего контроля, не замалчивайте проблему, идите к специалистам, чтобы её решить.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3.Если Ваш ребёнок курит, пьёт спиртные напитки, Вы не застрахованы от того, что он может принимать наркотики.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4.Если Вашему ребёнку дома плохо, если он живёт в атмосфере ссор и скандалов, то он может оказаться в компании, которая научит его, как уйти в мир счастья и покоя с помощью наркотиков.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5.Наблюдайте за поведением и состоянием здоровья Вашего ребёнка.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6.Если Ваш ребёнок испытывает необъяснимую тошноту, возбуждение, бред, галлюцинации, Вам необходимо срочно обратиться к специалистам.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7.Старайтесь не отмахиваться от вопросов собственного ребёнка, будьте справедливы и честны в оценке его поступков и действий.</w:t>
      </w:r>
    </w:p>
    <w:p w:rsidR="00456BE8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40"/>
          <w:szCs w:val="40"/>
        </w:rPr>
      </w:pPr>
      <w:r w:rsidRPr="006363DB">
        <w:rPr>
          <w:rStyle w:val="c0"/>
          <w:color w:val="000000"/>
          <w:sz w:val="40"/>
          <w:szCs w:val="40"/>
        </w:rPr>
        <w:t>8.Помните! Если ребёнок принимает наркотики, значит, в его воспитании вы допустили серьёзные просчёты. Не усугубляйте их!</w:t>
      </w:r>
    </w:p>
    <w:p w:rsidR="00456BE8" w:rsidRPr="006363DB" w:rsidRDefault="00456BE8" w:rsidP="00456BE8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40"/>
          <w:szCs w:val="40"/>
        </w:rPr>
      </w:pPr>
    </w:p>
    <w:p w:rsidR="00456BE8" w:rsidRPr="00675D44" w:rsidRDefault="00456BE8" w:rsidP="00456BE8">
      <w:pPr>
        <w:spacing w:line="240" w:lineRule="auto"/>
        <w:ind w:right="-284"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000000" w:rsidRDefault="00456BE8"/>
    <w:sectPr w:rsidR="00000000" w:rsidSect="00456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6BE8"/>
    <w:rsid w:val="0045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56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56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>ТЦСОН г.Полоцка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Берченко Л.В.</dc:creator>
  <cp:keywords/>
  <dc:description/>
  <cp:lastModifiedBy>Психолог Берченко Л.В.</cp:lastModifiedBy>
  <cp:revision>2</cp:revision>
  <dcterms:created xsi:type="dcterms:W3CDTF">2019-04-30T11:03:00Z</dcterms:created>
  <dcterms:modified xsi:type="dcterms:W3CDTF">2019-04-30T11:03:00Z</dcterms:modified>
</cp:coreProperties>
</file>