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E5C85" w:rsidTr="00EE5C8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30"/>
                <w:szCs w:val="30"/>
                <w:u w:val="single"/>
                <w:lang w:eastAsia="ru-RU"/>
              </w:rPr>
              <w:t xml:space="preserve"> Принятие решения о создании детского дома семейного типа (4.7.)</w:t>
            </w:r>
          </w:p>
          <w:p w:rsidR="00EE5C85" w:rsidRDefault="00EE5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E5C85" w:rsidRDefault="00EE5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E5C85" w:rsidRDefault="00EE5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EE5C85" w:rsidRDefault="00EE5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заявление</w:t>
            </w:r>
          </w:p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 или иной документ, удостоверяющий личность кандидата в родители-воспитатели</w:t>
            </w:r>
          </w:p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заключении брака – в случае, если кандидат в родители-воспитатели состоит в браке</w:t>
            </w:r>
          </w:p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справка о состоянии здоровья кандидата в родители-воспитатели</w:t>
            </w:r>
          </w:p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об образовании, документ об обучении</w:t>
            </w:r>
          </w:p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письменное согласие совершеннолетних членов семьи кандидата в родители-воспитатели, проживающих совместно с ним</w:t>
            </w:r>
          </w:p>
          <w:p w:rsidR="00EE5C85" w:rsidRDefault="00EE5C85" w:rsidP="00EE5C85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доходе за предшествующий образованию детского дома семейного типа год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E5C85" w:rsidRDefault="00EE5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E5C85" w:rsidRDefault="00EE5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 месяц со дня подачи заявления</w:t>
            </w:r>
          </w:p>
        </w:tc>
      </w:tr>
      <w:tr w:rsidR="00EE5C85" w:rsidTr="00EE5C8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pct5" w:color="000000" w:fill="FFFFFF"/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</w:tbl>
    <w:p w:rsidR="00EE5C85" w:rsidRDefault="00EE5C85" w:rsidP="00EE5C85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бессрочно</w:t>
      </w: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                    </w:t>
      </w: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EE5C85" w:rsidTr="00EE5C85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</w:p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30"/>
                <w:szCs w:val="30"/>
                <w:lang w:eastAsia="ru-RU"/>
              </w:rPr>
              <w:t xml:space="preserve"> Принятие решения о создании детского дома семейного типа </w:t>
            </w:r>
            <w:r>
              <w:rPr>
                <w:rFonts w:ascii="Times New Roman" w:eastAsia="Times New Roman" w:hAnsi="Times New Roman"/>
                <w:b/>
                <w:bCs/>
                <w:sz w:val="30"/>
                <w:szCs w:val="30"/>
                <w:u w:val="single"/>
                <w:lang w:eastAsia="ru-RU"/>
              </w:rPr>
              <w:t>(4.7.)</w:t>
            </w:r>
          </w:p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Копия лицевого счета или справка о месте жительства и составе семьи кандидата в родители-воспитатели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Справка о месте работы, службы и занимаемой должности кандидатов в родители-воспитатели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ведения о том, имеют ли кандидаты в родители-воспитатели  судимость за умышленные преступления или осуждались ли за умышленные тяжкие или особо тяжкие преступления против человека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Информационный центр УВД Витебского облисполкома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Сведения о том, лишались ли кандидаты в родители-воспитатели родительских прав, были ли дети кандидатов в родители-воспитатели отобраны у них без лишения родительских прав, было ли ранее в отношении них отменено усыновление, признавались ли недееспособными или ограниченно дееспособными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 по месту жительства кандидата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родители-воспитатели 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30"/>
                <w:lang w:eastAsia="ru-RU"/>
              </w:rPr>
              <w:t>Сведения о том, признавались ли дети кандидатов в родители-воспитатели нуждающимися в государственной защите, отстранялись ли кандидаты в родители-воспитатели от обязанностей опекунов, попечителей за ненадлежащее выполнение возложенных на них обязанностей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30"/>
                <w:lang w:eastAsia="ru-RU"/>
              </w:rPr>
              <w:t>При необходимости в местный исполнительный и распорядительный орган по предыдущему месту жительства кандидата в</w:t>
            </w:r>
            <w:r>
              <w:rPr>
                <w:rFonts w:ascii="Times New Roman" w:eastAsia="Times New Roman" w:hAnsi="Times New Roman"/>
                <w:i/>
                <w:sz w:val="28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родители-воспитатели</w:t>
            </w:r>
          </w:p>
        </w:tc>
      </w:tr>
      <w:tr w:rsidR="00EE5C85" w:rsidTr="00EE5C85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6.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состоянии пожарной безопасности жилого помещения,  в котором создается детский дом семейного типа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5C85" w:rsidRDefault="00EE5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Полоцкий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горрайотдел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чрезвычайным ситуациям</w:t>
            </w:r>
          </w:p>
        </w:tc>
      </w:tr>
    </w:tbl>
    <w:p w:rsidR="00EE5C85" w:rsidRDefault="00EE5C85" w:rsidP="00EE5C8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108" w:type="dxa"/>
        <w:tblLook w:val="00A0" w:firstRow="1" w:lastRow="0" w:firstColumn="1" w:lastColumn="0" w:noHBand="0" w:noVBand="0"/>
      </w:tblPr>
      <w:tblGrid>
        <w:gridCol w:w="3297"/>
        <w:gridCol w:w="1294"/>
        <w:gridCol w:w="4517"/>
      </w:tblGrid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Председателю Полоцкого райисполкома</w:t>
            </w: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hideMark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36"/>
                <w:szCs w:val="36"/>
                <w:lang w:eastAsia="ru-RU"/>
              </w:rPr>
            </w:pP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5C85" w:rsidRDefault="00EE5C8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(фамилия, имя, отчество родителя)</w:t>
            </w:r>
          </w:p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hideMark/>
          </w:tcPr>
          <w:p w:rsidR="00EE5C85" w:rsidRDefault="00EE5C85">
            <w:pPr>
              <w:spacing w:after="0" w:line="240" w:lineRule="auto"/>
              <w:ind w:left="3720" w:hanging="3648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(ей) по адресу:</w:t>
            </w: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C85" w:rsidRDefault="00EE5C85">
            <w:pPr>
              <w:spacing w:after="0" w:line="240" w:lineRule="auto"/>
              <w:ind w:left="3720" w:hanging="3648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5C85" w:rsidRDefault="00EE5C85">
            <w:pPr>
              <w:spacing w:after="0" w:line="240" w:lineRule="auto"/>
              <w:ind w:left="3720" w:hanging="3648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51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EE5C85" w:rsidTr="00EE5C85">
        <w:tc>
          <w:tcPr>
            <w:tcW w:w="3297" w:type="dxa"/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5C85" w:rsidRDefault="00EE5C8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_______________________________     </w:t>
            </w:r>
          </w:p>
          <w:p w:rsidR="00EE5C85" w:rsidRDefault="00EE5C8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E5C85" w:rsidRDefault="00EE5C8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(серия, номер, личный номер, кем и когда выдан)</w:t>
            </w:r>
          </w:p>
        </w:tc>
      </w:tr>
    </w:tbl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5C85" w:rsidRDefault="00EE5C85" w:rsidP="00EE5C8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ЗАЯВЛЕНИЕ</w:t>
      </w:r>
    </w:p>
    <w:p w:rsidR="00EE5C85" w:rsidRDefault="00EE5C85" w:rsidP="00EE5C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E5C85" w:rsidRDefault="00EE5C85" w:rsidP="00EE5C85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Просим  разрешить создание детского дома семейного типа </w:t>
      </w: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Прилагаю документы:</w:t>
      </w: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1. ______________________________________________</w:t>
      </w:r>
    </w:p>
    <w:p w:rsidR="00EE5C85" w:rsidRDefault="00EE5C85" w:rsidP="00EE5C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2. ______________________________________________</w:t>
      </w: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3. ______________________________________________</w:t>
      </w: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4. ______________________________________________</w:t>
      </w: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5. ______________________________________________</w:t>
      </w:r>
    </w:p>
    <w:p w:rsidR="00EE5C85" w:rsidRDefault="00EE5C85" w:rsidP="00EE5C85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C85" w:rsidRDefault="00EE5C85" w:rsidP="00EE5C85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     _________20___г.                   _____________      __________________</w:t>
      </w:r>
    </w:p>
    <w:p w:rsidR="00EE5C85" w:rsidRDefault="00EE5C85" w:rsidP="00EE5C85">
      <w:pPr>
        <w:tabs>
          <w:tab w:val="left" w:pos="21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( подпись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(инициалы, фамилия)</w:t>
      </w:r>
    </w:p>
    <w:p w:rsidR="00EE5C85" w:rsidRDefault="00EE5C85" w:rsidP="00EE5C85">
      <w:pPr>
        <w:tabs>
          <w:tab w:val="left" w:leader="underscore" w:pos="5342"/>
          <w:tab w:val="left" w:leader="underscore" w:pos="6091"/>
        </w:tabs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Документы приняты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г.</w:t>
      </w: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EE5C85" w:rsidRDefault="00EE5C85" w:rsidP="00EE5C8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______________________________________________________-</w:t>
      </w:r>
    </w:p>
    <w:p w:rsidR="00EE5C85" w:rsidRDefault="00EE5C85" w:rsidP="00EE5C85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(подпись заинтересованного лица, принявшего документы)</w:t>
      </w:r>
    </w:p>
    <w:p w:rsidR="00EE5C85" w:rsidRDefault="00EE5C85" w:rsidP="00EE5C85">
      <w:pPr>
        <w:rPr>
          <w:rFonts w:eastAsia="Times New Roman"/>
          <w:lang w:eastAsia="ru-RU"/>
        </w:rPr>
      </w:pPr>
    </w:p>
    <w:p w:rsidR="00EE5C85" w:rsidRDefault="00EE5C85" w:rsidP="00EE5C85"/>
    <w:p w:rsidR="00BA7E85" w:rsidRPr="00EE5C85" w:rsidRDefault="00BA7E85" w:rsidP="00EE5C85"/>
    <w:sectPr w:rsidR="00BA7E85" w:rsidRPr="00EE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021A"/>
    <w:multiLevelType w:val="hybridMultilevel"/>
    <w:tmpl w:val="76980E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6E"/>
    <w:rsid w:val="000A6D6B"/>
    <w:rsid w:val="0043676E"/>
    <w:rsid w:val="00767011"/>
    <w:rsid w:val="00BA7E85"/>
    <w:rsid w:val="00D054D6"/>
    <w:rsid w:val="00EE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2018-11-29T13:24:00Z</dcterms:created>
  <dcterms:modified xsi:type="dcterms:W3CDTF">2019-12-20T12:38:00Z</dcterms:modified>
</cp:coreProperties>
</file>