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78" w:rsidRDefault="00DE5678" w:rsidP="00E663EA">
      <w:pPr>
        <w:pStyle w:val="a3"/>
        <w:spacing w:before="0" w:beforeAutospacing="0" w:after="0" w:afterAutospacing="0"/>
        <w:jc w:val="center"/>
        <w:outlineLvl w:val="2"/>
        <w:rPr>
          <w:b/>
          <w:bCs/>
          <w:color w:val="111111"/>
          <w:sz w:val="40"/>
          <w:szCs w:val="40"/>
          <w:u w:val="single"/>
          <w:lang w:val="en-US"/>
        </w:rPr>
      </w:pPr>
      <w:r w:rsidRPr="00E663EA">
        <w:rPr>
          <w:b/>
          <w:bCs/>
          <w:color w:val="111111"/>
          <w:sz w:val="40"/>
          <w:szCs w:val="40"/>
          <w:u w:val="single"/>
        </w:rPr>
        <w:t>Требования к заявлению</w:t>
      </w:r>
    </w:p>
    <w:p w:rsidR="00E663EA" w:rsidRPr="00E663EA" w:rsidRDefault="00E663EA" w:rsidP="00E663EA">
      <w:pPr>
        <w:pStyle w:val="a3"/>
        <w:spacing w:before="0" w:beforeAutospacing="0" w:after="0" w:afterAutospacing="0"/>
        <w:jc w:val="center"/>
        <w:outlineLvl w:val="2"/>
        <w:rPr>
          <w:b/>
          <w:bCs/>
          <w:color w:val="1C1C1C"/>
          <w:sz w:val="40"/>
          <w:szCs w:val="40"/>
          <w:u w:val="single"/>
          <w:lang w:val="en-US"/>
        </w:rPr>
      </w:pP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Заявление заинтересованного лица подается на белорусском и (или) русском языках.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Заявление заинтересованного лица подается в письменной форме, за исключением случаев, когда законодательными актами и постановлениями Совета Министров Республики Беларусь допускается подача заявления в устной форме.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Законодательными актами и постановлениями Совета Министров Республики Беларусь наряду с подачей заявления заинтересованного лица в письменной либо устной форме может быть предусмотрена возможность подачи такого заявления в электронной форме.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Заявление заинтересованного лица в устной форме подается в ходе приема заинтересованного лица.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Заявление заинтересованного лица в письменной форме подается в уполномоченный орган:</w:t>
      </w:r>
    </w:p>
    <w:p w:rsidR="00DE5678" w:rsidRPr="00E663EA" w:rsidRDefault="00DE5678" w:rsidP="00E663EA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в ходе приема заинтересованного лица;</w:t>
      </w:r>
    </w:p>
    <w:p w:rsidR="00DE5678" w:rsidRPr="00E663EA" w:rsidRDefault="00DE5678" w:rsidP="00E663EA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нарочным (курьером), по почте, если в соответствии с законодательством об административных процедурах не требуется личного присутствия заинтересованного лица.</w:t>
      </w:r>
    </w:p>
    <w:p w:rsidR="00DE5678" w:rsidRPr="00E663EA" w:rsidRDefault="00DE5678" w:rsidP="00E663EA">
      <w:pPr>
        <w:pStyle w:val="a3"/>
        <w:spacing w:before="0" w:beforeAutospacing="0" w:after="0" w:afterAutospacing="0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Если законодательством об административных процедурах не определены сведения, которые должны содержаться в заявлении заинтересованного лица, подаваемом в письменной форме, в таком заявлении должны содержаться: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наименование уполномоченного органа, в который подается заявление;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сведения о заинтересованном лице: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фамилия, собственное имя, отчество (если таковое имеется), место жительства (место пребывания) – для гражданина, не являющегося индивидуальным предпринимателем;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фамилия, собственное имя, отчество (если таковое имеется), место жительства, 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регистрацию, – для индивидуального предпринимателя;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наименование и место нахождения, 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регистрацию, – для юридического лица;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lastRenderedPageBreak/>
        <w:t>наименование административной процедуры, за осуществлением которой обращается заинтересованное лицо;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перечень документов и (или) сведений (при их наличии), представляемых вместе с заявлением заинтересованного лица;</w:t>
      </w:r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сведения о внесении платы, взимаемой при осуществлении административных процедур, посредством использования автоматизированной информационной системы единого расчетного и информационного пространства (учетный номер операции (транзакции) в едином расчетном и информационном пространстве или отметка о произведенном платеже, если указание этого номера не требуется для подтверждения факта оплаты) – в случае внесения платы посредством использования такой системы;</w:t>
      </w:r>
      <w:proofErr w:type="gramEnd"/>
    </w:p>
    <w:p w:rsidR="00DE5678" w:rsidRPr="00E663EA" w:rsidRDefault="00DE5678" w:rsidP="00E663EA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подпись гражданина, либо подпись руководителя юридического лица или лица, уполномоченного в установленном порядке подписывать заявление, либо подпись представителя заинтересованного лица.</w:t>
      </w:r>
    </w:p>
    <w:p w:rsidR="00DE5678" w:rsidRPr="00E663EA" w:rsidRDefault="00DE5678" w:rsidP="00E663EA">
      <w:pPr>
        <w:pStyle w:val="a3"/>
        <w:spacing w:before="0" w:beforeAutospacing="0" w:after="0" w:afterAutospacing="0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Заявление заинтересованного лица в электронной форме подается через единый портал электронных услуг после получения к нему доступа:</w:t>
      </w:r>
    </w:p>
    <w:p w:rsidR="00DE5678" w:rsidRPr="00E663EA" w:rsidRDefault="00DE5678" w:rsidP="00E663EA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без использования средств идентификации, указанных в абзацах третьем и четвертом настоящей части первой  статьи  пункта  6 статьи 14 Закона  Республики Беларусь  «Об  основах  административных   процедур» (далее – Закон);</w:t>
      </w:r>
    </w:p>
    <w:p w:rsidR="00DE5678" w:rsidRPr="00E663EA" w:rsidRDefault="00DE5678" w:rsidP="00E663EA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с использованием уникального идентификатора заинтересованного лица (кроме случаев, когда заинтересованным лицом является юридическое лицо). Порядок получения уникального идентификатора устанавливается Советом Министров Республики Беларусь;</w:t>
      </w:r>
    </w:p>
    <w:p w:rsidR="00DE5678" w:rsidRPr="00E663EA" w:rsidRDefault="00DE5678" w:rsidP="00E663EA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с использованием личного ключа электронной цифровой подписи, сертификат соответствующего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Способ доступа к единому порталу электронных услуг для подачи заявления заинтересованного лица в электронной форме определяется Советом Министров Республики Беларусь в перечне административных процедур, подлежащих осуществлению в электронной форме через единый портал электронных услуг. 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b/>
          <w:bCs/>
          <w:color w:val="111111"/>
          <w:sz w:val="30"/>
          <w:szCs w:val="30"/>
        </w:rPr>
        <w:t>Документы и (или) сведения, представляемые</w:t>
      </w:r>
      <w:r w:rsidRPr="00E663EA">
        <w:rPr>
          <w:color w:val="000000"/>
          <w:sz w:val="30"/>
          <w:szCs w:val="30"/>
        </w:rPr>
        <w:br/>
      </w:r>
      <w:r w:rsidRPr="00E663EA">
        <w:rPr>
          <w:b/>
          <w:bCs/>
          <w:color w:val="111111"/>
          <w:sz w:val="30"/>
          <w:szCs w:val="30"/>
        </w:rPr>
        <w:t>вместе с заявлением заинтересованного лица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 xml:space="preserve"> При подаче заявления в письменной либо устной форме запрещается требовать от заинтересованного лица представления документов и (или) сведений, кроме документов и (или) сведений, </w:t>
      </w:r>
      <w:r w:rsidRPr="00E663EA">
        <w:rPr>
          <w:color w:val="111111"/>
          <w:sz w:val="30"/>
          <w:szCs w:val="30"/>
        </w:rPr>
        <w:lastRenderedPageBreak/>
        <w:t>включенных в перечни документов и (или) сведений, представляемых заинтересованными лицами, за исключением документов: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удостоверяющих</w:t>
      </w:r>
      <w:proofErr w:type="gramEnd"/>
      <w:r w:rsidRPr="00E663EA">
        <w:rPr>
          <w:color w:val="111111"/>
          <w:sz w:val="30"/>
          <w:szCs w:val="30"/>
        </w:rPr>
        <w:t xml:space="preserve"> личность гражданина;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подтверждающих</w:t>
      </w:r>
      <w:proofErr w:type="gramEnd"/>
      <w:r w:rsidRPr="00E663EA">
        <w:rPr>
          <w:color w:val="111111"/>
          <w:sz w:val="30"/>
          <w:szCs w:val="30"/>
        </w:rPr>
        <w:t xml:space="preserve"> служебное положение руководителя юридического лица, а также удостоверяющих его личность;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подтверждающих</w:t>
      </w:r>
      <w:proofErr w:type="gramEnd"/>
      <w:r w:rsidRPr="00E663EA">
        <w:rPr>
          <w:color w:val="111111"/>
          <w:sz w:val="30"/>
          <w:szCs w:val="30"/>
        </w:rPr>
        <w:t xml:space="preserve"> государственную регистрацию юридического лица или индивидуального предпринимателя;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подтверждающих</w:t>
      </w:r>
      <w:proofErr w:type="gramEnd"/>
      <w:r w:rsidRPr="00E663EA">
        <w:rPr>
          <w:color w:val="111111"/>
          <w:sz w:val="30"/>
          <w:szCs w:val="30"/>
        </w:rPr>
        <w:t xml:space="preserve"> полномочия представителя заинтересованного лица;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подтверждающих согласие заинтересованного лица на представление по запросу уполномоченного органа другими государственными органами, иными организациями документов и (или) сведений, необходимых для осуществления административной процедуры, содержащих информацию, касающуюся заинтересованного лица и относящуюся к коммерческой или иной охраняемой законом тайне, если заинтересованное лицо не представило такие документы и (или) сведения самостоятельно;</w:t>
      </w:r>
    </w:p>
    <w:p w:rsidR="00DE5678" w:rsidRPr="00E663EA" w:rsidRDefault="00DE5678" w:rsidP="00E663E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подтверждающих внесение платы, взимаемой при осуществлении административной процедуры, за выдачу запрашиваемых уполномоченным органом документов и (или) сведений (за исключением случая, указанного в части третьей пункта 1  статьи 15 Закона), если за их выдачу законодательством предусмотрена такая плата и заинтересованное лицо не представило такие документы и (или) сведения самостоятельно.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Если в перечнях документов и (или) сведений, представляемых заинтересованными лицами, не указано, подлежит ли представлению оригинал документа либо его копия, считается, что подлежит представлению оригинал документа либо его нотариально засвидетельствованная копия, за исключением случая, указанного в части третьей пункта  2 статьи 15 Закона.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Если в перечнях документов и (или) сведений, представляемых заинтересованными лицами, указано, что подлежит представлению документ, удостоверяющий личность гражданина, считается, что подлежит представлению оригинал такого документа, если иное не предусмотрено законодательными актами.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Если в перечнях документов и (или) сведений, представляемых заинтересованными лицами, указано, что подлежит представлению копия документа, такая копия не требует нотариального или иного засвидетельствования либо заверения, если законодательными актами и постановлениями Совета Министров Республики Беларусь не установлено иное.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lastRenderedPageBreak/>
        <w:t>При подаче заявления заинтересованного лица в электронной форме:</w:t>
      </w:r>
    </w:p>
    <w:p w:rsidR="00DE5678" w:rsidRPr="00E663EA" w:rsidRDefault="00DE5678" w:rsidP="00E663E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документы и (или) сведения, включенные в перечни документов и (или) сведений, представляемых заинтересованными лицами, подлежат представлению в электронной форме, соответствующей оригиналу представляемого документа или его нотариально засвидетельствованной копии. При этом не требуется подписания электронной цифровой подписью документов и (или) сведений, прилагаемых к заявлению заинтересованного лица, если иное не предусмотрено законодательными актами и постановлениями Совета Министров Республики Беларусь;</w:t>
      </w:r>
    </w:p>
    <w:p w:rsidR="00DE5678" w:rsidRPr="00E663EA" w:rsidRDefault="00DE5678" w:rsidP="00E663E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вместо представления документа, удостоверяющего личность гражданина, используются соответствующие сведения о гражданине, полученные при организации его доступа к единому порталу электронных услуг в соответствии с частью первой пункта 6 статьи 14 Закона;</w:t>
      </w:r>
    </w:p>
    <w:p w:rsidR="00DE5678" w:rsidRPr="00E663EA" w:rsidRDefault="00DE5678" w:rsidP="00E663E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proofErr w:type="gramStart"/>
      <w:r w:rsidRPr="00E663EA">
        <w:rPr>
          <w:color w:val="111111"/>
          <w:sz w:val="30"/>
          <w:szCs w:val="30"/>
        </w:rPr>
        <w:t>согласие заинтересованного лица на представление по запросу уполномоченного органа другими государственными органами, иными организациями документов и (или) сведений, необходимых для осуществления административной процедуры, содержащих информацию, касающуюся заинтересованного лица и относящуюся к коммерческой или иной охраняемой законом тайне, если заинтересованное лицо не представило такие документы и (или) сведения самостоятельно, указывается в подаваемом заявлении;</w:t>
      </w:r>
      <w:proofErr w:type="gramEnd"/>
    </w:p>
    <w:p w:rsidR="00DE5678" w:rsidRPr="00E663EA" w:rsidRDefault="00DE5678" w:rsidP="00E663E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внесение платы, взимаемой при осуществлении административной процедуры, за выдачу запрашиваемых уполномоченным органом документов и (или) сведений, если за их выдачу законодательством предусмотрена такая плата и заинтересованное лицо не представило такие документы и (или) сведения самостоятельно, осуществляется с использованием автоматизированной информационной системы единого расчетного и информационного пространства. Сведения о внесении такой платы (учетный номер операции (транзакции) в едином расчетном и информационном пространстве или отметка о произведенном платеже, если указание этого номера не требуется для подтверждения факта оплаты) должны содержаться в подаваемом заявлении.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Заинтересованное лицо может участвовать в осуществлении административной процедуры в электронной форме через своих представителей в случаях, предусмотренных законодательными актами.</w:t>
      </w:r>
    </w:p>
    <w:p w:rsidR="00DE5678" w:rsidRPr="00E663EA" w:rsidRDefault="00DE5678" w:rsidP="00E663EA">
      <w:pPr>
        <w:pStyle w:val="a3"/>
        <w:spacing w:before="0" w:beforeAutospacing="0" w:after="0" w:afterAutospacing="0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 xml:space="preserve">Документы и (или) сведения, необходимые для осуществления административной процедуры, не включенные в перечни документов и (или) сведений, представляемых заинтересованными лицами, </w:t>
      </w:r>
      <w:r w:rsidRPr="00E663EA">
        <w:rPr>
          <w:color w:val="111111"/>
          <w:sz w:val="30"/>
          <w:szCs w:val="30"/>
        </w:rPr>
        <w:lastRenderedPageBreak/>
        <w:t>определяются законодательством об административных процедурах и запрашиваются уполномоченным органом самостоятельно.</w:t>
      </w:r>
    </w:p>
    <w:p w:rsidR="00DE5678" w:rsidRPr="00E663EA" w:rsidRDefault="00DE5678" w:rsidP="00E663EA">
      <w:pPr>
        <w:pStyle w:val="a3"/>
        <w:spacing w:before="0" w:beforeAutospacing="0" w:after="0" w:afterAutospacing="0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Заинтересованное лицо при подаче заявления вправе самостоятельно представить документы и (или) сведения, указанные в пункте 4 статьи 15 Закона.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 xml:space="preserve">Документы, выданные компетентными органами иностранных государств, кроме документов, удостоверяющих личность гражданина, принимаются при наличии их легализации или проставления </w:t>
      </w:r>
      <w:proofErr w:type="spellStart"/>
      <w:r w:rsidRPr="00E663EA">
        <w:rPr>
          <w:color w:val="111111"/>
          <w:sz w:val="30"/>
          <w:szCs w:val="30"/>
        </w:rPr>
        <w:t>апостиля</w:t>
      </w:r>
      <w:proofErr w:type="spellEnd"/>
      <w:r w:rsidRPr="00E663EA">
        <w:rPr>
          <w:color w:val="111111"/>
          <w:sz w:val="30"/>
          <w:szCs w:val="30"/>
        </w:rPr>
        <w:t>, если иное не предусмотрено законодательством об административных процедурах, а также международными договорами Республики Беларусь.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Документы, составленные на иностранном языке, должны сопровождаться переводом на белорусский или русский язык, засвидетельствованным нотариально, если иное не предусмотрено настоящим Законом и иными актами законодательства об административных процедурах.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Дипломатические представительства и консульские учреждения Республики Беларусь принимают документы, выданные компетентными органами иностранных государств, без перевода на белорусский или русский язык при соблюдении следующих условий:</w:t>
      </w:r>
    </w:p>
    <w:p w:rsidR="00DE5678" w:rsidRPr="00E663EA" w:rsidRDefault="00DE5678" w:rsidP="00E663EA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документ выполнен на одном из государственных языков страны аккредитации дипломатического представительства или консульского учреждения Республики Беларусь;</w:t>
      </w:r>
    </w:p>
    <w:p w:rsidR="00DE5678" w:rsidRPr="00E663EA" w:rsidRDefault="00DE5678" w:rsidP="00E663EA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консульское должностное лицо, занимающееся рассмотрением административной процедуры с использованием такого документа, владеет иностранным языком, на котором он составлен;</w:t>
      </w:r>
    </w:p>
    <w:p w:rsidR="00DE5678" w:rsidRPr="00E663EA" w:rsidRDefault="00DE5678" w:rsidP="00E663EA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color w:val="111111"/>
          <w:sz w:val="30"/>
          <w:szCs w:val="30"/>
        </w:rPr>
      </w:pPr>
      <w:r w:rsidRPr="00E663EA">
        <w:rPr>
          <w:color w:val="111111"/>
          <w:sz w:val="30"/>
          <w:szCs w:val="30"/>
        </w:rPr>
        <w:t>административная процедура с использованием такого документа не предусматривает его направление дипломатическим представительством или консульским учреждением Республики Беларусь для рассмотрения в другие государственные органы, иные организации Республики Беларусь.</w:t>
      </w:r>
    </w:p>
    <w:p w:rsidR="00DE5678" w:rsidRPr="00E663EA" w:rsidRDefault="00DE5678" w:rsidP="00E663EA">
      <w:pPr>
        <w:pStyle w:val="a3"/>
        <w:spacing w:before="0" w:beforeAutospacing="0" w:after="0" w:afterAutospacing="0"/>
        <w:ind w:firstLine="708"/>
        <w:jc w:val="both"/>
        <w:rPr>
          <w:color w:val="828282"/>
          <w:sz w:val="30"/>
          <w:szCs w:val="30"/>
        </w:rPr>
      </w:pPr>
      <w:r w:rsidRPr="00E663EA">
        <w:rPr>
          <w:color w:val="111111"/>
          <w:sz w:val="30"/>
          <w:szCs w:val="30"/>
        </w:rPr>
        <w:t>В случае запроса уполномоченным органом документов и (или) сведений, необходимых для осуществления административной процедуры, перевод документов и (или) сведений, составленных на иностранном языке, на белорусский и (или) русский языки и его нотариальное свидетельствование обеспечиваются заинтересованным лицом.</w:t>
      </w:r>
    </w:p>
    <w:p w:rsidR="00845A89" w:rsidRPr="00E663EA" w:rsidRDefault="00845A89" w:rsidP="00E663E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845A89" w:rsidRPr="00E663EA" w:rsidSect="00845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C55"/>
    <w:multiLevelType w:val="multilevel"/>
    <w:tmpl w:val="31D66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36469"/>
    <w:multiLevelType w:val="multilevel"/>
    <w:tmpl w:val="C48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01E48"/>
    <w:multiLevelType w:val="multilevel"/>
    <w:tmpl w:val="BD1E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0F0008"/>
    <w:multiLevelType w:val="multilevel"/>
    <w:tmpl w:val="B138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8D7BDA"/>
    <w:multiLevelType w:val="multilevel"/>
    <w:tmpl w:val="3528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07786"/>
    <w:multiLevelType w:val="multilevel"/>
    <w:tmpl w:val="3EDC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678"/>
    <w:rsid w:val="001732AD"/>
    <w:rsid w:val="00845A89"/>
    <w:rsid w:val="00B95FD7"/>
    <w:rsid w:val="00DE5678"/>
    <w:rsid w:val="00E6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5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1622</Words>
  <Characters>9250</Characters>
  <Application>Microsoft Office Word</Application>
  <DocSecurity>0</DocSecurity>
  <Lines>77</Lines>
  <Paragraphs>21</Paragraphs>
  <ScaleCrop>false</ScaleCrop>
  <Company/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blumenkranz</dc:creator>
  <cp:lastModifiedBy>Borbet</cp:lastModifiedBy>
  <cp:revision>2</cp:revision>
  <dcterms:created xsi:type="dcterms:W3CDTF">2020-06-15T09:22:00Z</dcterms:created>
  <dcterms:modified xsi:type="dcterms:W3CDTF">2020-06-15T09:22:00Z</dcterms:modified>
</cp:coreProperties>
</file>