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1AE" w:rsidRDefault="00842D17" w:rsidP="00842D17">
      <w:pPr>
        <w:spacing w:after="0" w:line="240" w:lineRule="auto"/>
      </w:pPr>
      <w:bookmarkStart w:id="0" w:name="_GoBack"/>
      <w:bookmarkEnd w:id="0"/>
      <w:r>
        <w:t>Полоцкий районный исполнительный комитет во исполнение Указа Президента Республики Беларусь от  4 сентября  2018 г. №357 «О пустующих и ветхих домах» уведомляет о предстоящем включении  жилого дома в реестр пустующих домов Полоцкого района согласно приложению 1.</w:t>
      </w:r>
    </w:p>
    <w:p w:rsidR="00842D17" w:rsidRDefault="00842D17" w:rsidP="00842D17">
      <w:pPr>
        <w:spacing w:after="0" w:line="240" w:lineRule="auto"/>
      </w:pPr>
      <w:r w:rsidRPr="00842D17">
        <w:t>Дата опубликования 13.09.2019</w:t>
      </w:r>
      <w:r w:rsidRPr="00842D17">
        <w:tab/>
      </w:r>
      <w:r w:rsidRPr="00842D17">
        <w:tab/>
      </w:r>
      <w:r w:rsidRPr="00842D17">
        <w:tab/>
      </w:r>
      <w:r w:rsidRPr="00842D17">
        <w:tab/>
      </w:r>
      <w:r w:rsidRPr="00842D17">
        <w:tab/>
      </w:r>
      <w:r w:rsidRPr="00842D17">
        <w:tab/>
      </w:r>
      <w:r w:rsidRPr="00842D17">
        <w:tab/>
      </w:r>
      <w:r w:rsidRPr="00842D17">
        <w:tab/>
      </w:r>
      <w:r w:rsidRPr="00842D17">
        <w:tab/>
      </w:r>
      <w:r w:rsidRPr="00842D17">
        <w:tab/>
      </w:r>
      <w:r w:rsidRPr="00842D17">
        <w:tab/>
      </w:r>
      <w:r w:rsidRPr="00842D17">
        <w:tab/>
      </w:r>
      <w:r w:rsidRPr="00842D17">
        <w:tab/>
        <w:t xml:space="preserve">                  Приложение 1</w:t>
      </w:r>
    </w:p>
    <w:tbl>
      <w:tblPr>
        <w:tblStyle w:val="-1"/>
        <w:tblW w:w="0" w:type="auto"/>
        <w:tblLayout w:type="fixed"/>
        <w:tblLook w:val="0000" w:firstRow="0" w:lastRow="0" w:firstColumn="0" w:lastColumn="0" w:noHBand="0" w:noVBand="0"/>
      </w:tblPr>
      <w:tblGrid>
        <w:gridCol w:w="1103"/>
        <w:gridCol w:w="2302"/>
        <w:gridCol w:w="885"/>
        <w:gridCol w:w="1156"/>
        <w:gridCol w:w="1174"/>
        <w:gridCol w:w="1162"/>
        <w:gridCol w:w="1111"/>
        <w:gridCol w:w="1395"/>
        <w:gridCol w:w="1360"/>
        <w:gridCol w:w="1186"/>
        <w:gridCol w:w="1579"/>
      </w:tblGrid>
      <w:tr w:rsidR="00842D17" w:rsidTr="00842D17">
        <w:trPr>
          <w:cnfStyle w:val="000000100000" w:firstRow="0" w:lastRow="0" w:firstColumn="0" w:lastColumn="0" w:oddVBand="0" w:evenVBand="0" w:oddHBand="1" w:evenHBand="0" w:firstRowFirstColumn="0" w:firstRowLastColumn="0" w:lastRowFirstColumn="0" w:lastRowLastColumn="0"/>
          <w:trHeight w:val="60"/>
        </w:trPr>
        <w:tc>
          <w:tcPr>
            <w:cnfStyle w:val="000010000000" w:firstRow="0" w:lastRow="0" w:firstColumn="0" w:lastColumn="0" w:oddVBand="1" w:evenVBand="0" w:oddHBand="0" w:evenHBand="0" w:firstRowFirstColumn="0" w:firstRowLastColumn="0" w:lastRowFirstColumn="0" w:lastRowLastColumn="0"/>
            <w:tcW w:w="1103" w:type="dxa"/>
          </w:tcPr>
          <w:p w:rsidR="00842D17" w:rsidRDefault="00842D17" w:rsidP="00842D17">
            <w:pPr>
              <w:pStyle w:val="a3"/>
              <w:spacing w:line="240" w:lineRule="auto"/>
              <w:jc w:val="center"/>
              <w:rPr>
                <w:sz w:val="13"/>
                <w:szCs w:val="13"/>
              </w:rPr>
            </w:pPr>
            <w:r>
              <w:rPr>
                <w:sz w:val="13"/>
                <w:szCs w:val="13"/>
              </w:rPr>
              <w:t xml:space="preserve">Месторасположение </w:t>
            </w:r>
          </w:p>
          <w:p w:rsidR="00842D17" w:rsidRDefault="00842D17" w:rsidP="00842D17">
            <w:pPr>
              <w:pStyle w:val="a3"/>
              <w:spacing w:line="240" w:lineRule="auto"/>
              <w:jc w:val="center"/>
              <w:rPr>
                <w:sz w:val="13"/>
                <w:szCs w:val="13"/>
              </w:rPr>
            </w:pPr>
            <w:r>
              <w:rPr>
                <w:sz w:val="13"/>
                <w:szCs w:val="13"/>
              </w:rPr>
              <w:t xml:space="preserve">пустующего </w:t>
            </w:r>
          </w:p>
          <w:p w:rsidR="00842D17" w:rsidRDefault="00842D17" w:rsidP="00842D17">
            <w:pPr>
              <w:pStyle w:val="a3"/>
              <w:spacing w:line="240" w:lineRule="auto"/>
              <w:jc w:val="center"/>
            </w:pPr>
            <w:r>
              <w:rPr>
                <w:sz w:val="13"/>
                <w:szCs w:val="13"/>
              </w:rPr>
              <w:t>дома</w:t>
            </w:r>
          </w:p>
        </w:tc>
        <w:tc>
          <w:tcPr>
            <w:tcW w:w="2302" w:type="dxa"/>
          </w:tcPr>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Лица, которым дом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принадлежит на праве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собственности, в том числе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наследники, принявшие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наследство, но не оформившие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права на  жилой дом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в установленном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законодательством порядке,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хозяйственного ведения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или оперативного управления,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иные лица, имеющие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право владения  и пользования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pPr>
            <w:r>
              <w:rPr>
                <w:sz w:val="13"/>
                <w:szCs w:val="13"/>
              </w:rPr>
              <w:t>этим домом</w:t>
            </w:r>
          </w:p>
        </w:tc>
        <w:tc>
          <w:tcPr>
            <w:cnfStyle w:val="000010000000" w:firstRow="0" w:lastRow="0" w:firstColumn="0" w:lastColumn="0" w:oddVBand="1" w:evenVBand="0" w:oddHBand="0" w:evenHBand="0" w:firstRowFirstColumn="0" w:firstRowLastColumn="0" w:lastRowFirstColumn="0" w:lastRowLastColumn="0"/>
            <w:tcW w:w="885" w:type="dxa"/>
          </w:tcPr>
          <w:p w:rsidR="00842D17" w:rsidRDefault="00842D17" w:rsidP="00842D17">
            <w:pPr>
              <w:pStyle w:val="a3"/>
              <w:spacing w:line="240" w:lineRule="auto"/>
              <w:jc w:val="center"/>
              <w:rPr>
                <w:sz w:val="13"/>
                <w:szCs w:val="13"/>
              </w:rPr>
            </w:pPr>
            <w:r>
              <w:rPr>
                <w:sz w:val="13"/>
                <w:szCs w:val="13"/>
              </w:rPr>
              <w:t xml:space="preserve">Размер </w:t>
            </w:r>
          </w:p>
          <w:p w:rsidR="00842D17" w:rsidRDefault="00842D17" w:rsidP="00842D17">
            <w:pPr>
              <w:pStyle w:val="a3"/>
              <w:spacing w:line="240" w:lineRule="auto"/>
              <w:jc w:val="center"/>
              <w:rPr>
                <w:sz w:val="13"/>
                <w:szCs w:val="13"/>
              </w:rPr>
            </w:pPr>
            <w:r>
              <w:rPr>
                <w:sz w:val="13"/>
                <w:szCs w:val="13"/>
              </w:rPr>
              <w:t xml:space="preserve">пустующего </w:t>
            </w:r>
          </w:p>
          <w:p w:rsidR="00842D17" w:rsidRDefault="00842D17" w:rsidP="00842D17">
            <w:pPr>
              <w:pStyle w:val="a3"/>
              <w:spacing w:line="240" w:lineRule="auto"/>
              <w:jc w:val="center"/>
              <w:rPr>
                <w:sz w:val="13"/>
                <w:szCs w:val="13"/>
              </w:rPr>
            </w:pPr>
            <w:r>
              <w:rPr>
                <w:sz w:val="13"/>
                <w:szCs w:val="13"/>
              </w:rPr>
              <w:t>дома/</w:t>
            </w:r>
          </w:p>
          <w:p w:rsidR="00842D17" w:rsidRDefault="00842D17" w:rsidP="00842D17">
            <w:pPr>
              <w:pStyle w:val="a3"/>
              <w:spacing w:line="240" w:lineRule="auto"/>
              <w:jc w:val="center"/>
            </w:pPr>
            <w:r>
              <w:rPr>
                <w:sz w:val="13"/>
                <w:szCs w:val="13"/>
              </w:rPr>
              <w:t>площадь</w:t>
            </w:r>
          </w:p>
        </w:tc>
        <w:tc>
          <w:tcPr>
            <w:tcW w:w="1156" w:type="dxa"/>
          </w:tcPr>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Срок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proofErr w:type="spellStart"/>
            <w:r>
              <w:rPr>
                <w:sz w:val="13"/>
                <w:szCs w:val="13"/>
              </w:rPr>
              <w:t>непроживания</w:t>
            </w:r>
            <w:proofErr w:type="spellEnd"/>
            <w:r>
              <w:rPr>
                <w:sz w:val="13"/>
                <w:szCs w:val="13"/>
              </w:rPr>
              <w:t xml:space="preserve">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в жилом доме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собственника,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иных лиц,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имеющих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право владения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 пользования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pPr>
            <w:r>
              <w:rPr>
                <w:sz w:val="13"/>
                <w:szCs w:val="13"/>
              </w:rPr>
              <w:t>этим домом</w:t>
            </w:r>
          </w:p>
        </w:tc>
        <w:tc>
          <w:tcPr>
            <w:cnfStyle w:val="000010000000" w:firstRow="0" w:lastRow="0" w:firstColumn="0" w:lastColumn="0" w:oddVBand="1" w:evenVBand="0" w:oddHBand="0" w:evenHBand="0" w:firstRowFirstColumn="0" w:firstRowLastColumn="0" w:lastRowFirstColumn="0" w:lastRowLastColumn="0"/>
            <w:tcW w:w="1174" w:type="dxa"/>
          </w:tcPr>
          <w:p w:rsidR="00842D17" w:rsidRDefault="00842D17" w:rsidP="00842D17">
            <w:pPr>
              <w:pStyle w:val="a3"/>
              <w:spacing w:line="240" w:lineRule="auto"/>
              <w:jc w:val="center"/>
              <w:rPr>
                <w:sz w:val="13"/>
                <w:szCs w:val="13"/>
              </w:rPr>
            </w:pPr>
            <w:r>
              <w:rPr>
                <w:sz w:val="13"/>
                <w:szCs w:val="13"/>
              </w:rPr>
              <w:t xml:space="preserve">Дата ввода </w:t>
            </w:r>
          </w:p>
          <w:p w:rsidR="00842D17" w:rsidRDefault="00842D17" w:rsidP="00842D17">
            <w:pPr>
              <w:pStyle w:val="a3"/>
              <w:spacing w:line="240" w:lineRule="auto"/>
              <w:jc w:val="center"/>
              <w:rPr>
                <w:sz w:val="13"/>
                <w:szCs w:val="13"/>
              </w:rPr>
            </w:pPr>
            <w:r>
              <w:rPr>
                <w:sz w:val="13"/>
                <w:szCs w:val="13"/>
              </w:rPr>
              <w:t xml:space="preserve">в эксплуатацию </w:t>
            </w:r>
          </w:p>
          <w:p w:rsidR="00842D17" w:rsidRDefault="00842D17" w:rsidP="00842D17">
            <w:pPr>
              <w:pStyle w:val="a3"/>
              <w:spacing w:line="240" w:lineRule="auto"/>
              <w:jc w:val="center"/>
              <w:rPr>
                <w:sz w:val="13"/>
                <w:szCs w:val="13"/>
              </w:rPr>
            </w:pPr>
            <w:r>
              <w:rPr>
                <w:sz w:val="13"/>
                <w:szCs w:val="13"/>
              </w:rPr>
              <w:t xml:space="preserve">пустующего </w:t>
            </w:r>
          </w:p>
          <w:p w:rsidR="00842D17" w:rsidRDefault="00842D17" w:rsidP="00842D17">
            <w:pPr>
              <w:pStyle w:val="a3"/>
              <w:spacing w:line="240" w:lineRule="auto"/>
              <w:jc w:val="center"/>
            </w:pPr>
            <w:r>
              <w:rPr>
                <w:sz w:val="13"/>
                <w:szCs w:val="13"/>
              </w:rPr>
              <w:t>дома</w:t>
            </w:r>
          </w:p>
        </w:tc>
        <w:tc>
          <w:tcPr>
            <w:tcW w:w="1162" w:type="dxa"/>
          </w:tcPr>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Наименование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материала,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из которого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pPr>
            <w:r>
              <w:rPr>
                <w:sz w:val="13"/>
                <w:szCs w:val="13"/>
              </w:rPr>
              <w:t>сделаны стены</w:t>
            </w:r>
          </w:p>
        </w:tc>
        <w:tc>
          <w:tcPr>
            <w:cnfStyle w:val="000010000000" w:firstRow="0" w:lastRow="0" w:firstColumn="0" w:lastColumn="0" w:oddVBand="1" w:evenVBand="0" w:oddHBand="0" w:evenHBand="0" w:firstRowFirstColumn="0" w:firstRowLastColumn="0" w:lastRowFirstColumn="0" w:lastRowLastColumn="0"/>
            <w:tcW w:w="1111" w:type="dxa"/>
          </w:tcPr>
          <w:p w:rsidR="00842D17" w:rsidRDefault="00842D17" w:rsidP="00842D17">
            <w:pPr>
              <w:pStyle w:val="a3"/>
              <w:spacing w:line="240" w:lineRule="auto"/>
              <w:jc w:val="center"/>
              <w:rPr>
                <w:sz w:val="13"/>
                <w:szCs w:val="13"/>
              </w:rPr>
            </w:pPr>
            <w:r>
              <w:rPr>
                <w:sz w:val="13"/>
                <w:szCs w:val="13"/>
              </w:rPr>
              <w:t>Этажность/</w:t>
            </w:r>
          </w:p>
          <w:p w:rsidR="00842D17" w:rsidRDefault="00842D17" w:rsidP="00842D17">
            <w:pPr>
              <w:pStyle w:val="a3"/>
              <w:spacing w:line="240" w:lineRule="auto"/>
              <w:jc w:val="center"/>
              <w:rPr>
                <w:sz w:val="13"/>
                <w:szCs w:val="13"/>
              </w:rPr>
            </w:pPr>
            <w:r>
              <w:rPr>
                <w:sz w:val="13"/>
                <w:szCs w:val="13"/>
              </w:rPr>
              <w:t xml:space="preserve">подземная </w:t>
            </w:r>
          </w:p>
          <w:p w:rsidR="00842D17" w:rsidRDefault="00842D17" w:rsidP="00842D17">
            <w:pPr>
              <w:pStyle w:val="a3"/>
              <w:spacing w:line="240" w:lineRule="auto"/>
              <w:jc w:val="center"/>
            </w:pPr>
            <w:r>
              <w:rPr>
                <w:sz w:val="13"/>
                <w:szCs w:val="13"/>
              </w:rPr>
              <w:t>этажность</w:t>
            </w:r>
          </w:p>
        </w:tc>
        <w:tc>
          <w:tcPr>
            <w:tcW w:w="1395" w:type="dxa"/>
          </w:tcPr>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Составные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части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 принадлежности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жилого дома,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в том числе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хозяйственные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и иные постройки,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pPr>
            <w:r>
              <w:rPr>
                <w:sz w:val="13"/>
                <w:szCs w:val="13"/>
              </w:rPr>
              <w:t>степень их износа</w:t>
            </w:r>
          </w:p>
        </w:tc>
        <w:tc>
          <w:tcPr>
            <w:cnfStyle w:val="000010000000" w:firstRow="0" w:lastRow="0" w:firstColumn="0" w:lastColumn="0" w:oddVBand="1" w:evenVBand="0" w:oddHBand="0" w:evenHBand="0" w:firstRowFirstColumn="0" w:firstRowLastColumn="0" w:lastRowFirstColumn="0" w:lastRowLastColumn="0"/>
            <w:tcW w:w="1360" w:type="dxa"/>
          </w:tcPr>
          <w:p w:rsidR="00842D17" w:rsidRDefault="00842D17" w:rsidP="00842D17">
            <w:pPr>
              <w:pStyle w:val="a3"/>
              <w:spacing w:line="240" w:lineRule="auto"/>
              <w:jc w:val="center"/>
              <w:rPr>
                <w:sz w:val="13"/>
                <w:szCs w:val="13"/>
              </w:rPr>
            </w:pPr>
            <w:r>
              <w:rPr>
                <w:sz w:val="13"/>
                <w:szCs w:val="13"/>
              </w:rPr>
              <w:t xml:space="preserve">Земельный </w:t>
            </w:r>
          </w:p>
          <w:p w:rsidR="00842D17" w:rsidRDefault="00842D17" w:rsidP="00842D17">
            <w:pPr>
              <w:pStyle w:val="a3"/>
              <w:spacing w:line="240" w:lineRule="auto"/>
              <w:jc w:val="center"/>
              <w:rPr>
                <w:sz w:val="13"/>
                <w:szCs w:val="13"/>
              </w:rPr>
            </w:pPr>
            <w:r>
              <w:rPr>
                <w:sz w:val="13"/>
                <w:szCs w:val="13"/>
              </w:rPr>
              <w:t xml:space="preserve">участок, </w:t>
            </w:r>
          </w:p>
          <w:p w:rsidR="00842D17" w:rsidRDefault="00842D17" w:rsidP="00842D17">
            <w:pPr>
              <w:pStyle w:val="a3"/>
              <w:spacing w:line="240" w:lineRule="auto"/>
              <w:jc w:val="center"/>
              <w:rPr>
                <w:sz w:val="13"/>
                <w:szCs w:val="13"/>
              </w:rPr>
            </w:pPr>
            <w:r>
              <w:rPr>
                <w:sz w:val="13"/>
                <w:szCs w:val="13"/>
              </w:rPr>
              <w:t xml:space="preserve">в том числе </w:t>
            </w:r>
          </w:p>
          <w:p w:rsidR="00842D17" w:rsidRDefault="00842D17" w:rsidP="00842D17">
            <w:pPr>
              <w:pStyle w:val="a3"/>
              <w:spacing w:line="240" w:lineRule="auto"/>
              <w:jc w:val="center"/>
              <w:rPr>
                <w:sz w:val="13"/>
                <w:szCs w:val="13"/>
              </w:rPr>
            </w:pPr>
            <w:r>
              <w:rPr>
                <w:sz w:val="13"/>
                <w:szCs w:val="13"/>
              </w:rPr>
              <w:t xml:space="preserve">его площадь, </w:t>
            </w:r>
          </w:p>
          <w:p w:rsidR="00842D17" w:rsidRDefault="00842D17" w:rsidP="00842D17">
            <w:pPr>
              <w:pStyle w:val="a3"/>
              <w:spacing w:line="240" w:lineRule="auto"/>
              <w:jc w:val="center"/>
              <w:rPr>
                <w:sz w:val="13"/>
                <w:szCs w:val="13"/>
              </w:rPr>
            </w:pPr>
            <w:r>
              <w:rPr>
                <w:sz w:val="13"/>
                <w:szCs w:val="13"/>
              </w:rPr>
              <w:t xml:space="preserve">вид права, </w:t>
            </w:r>
          </w:p>
          <w:p w:rsidR="00842D17" w:rsidRDefault="00842D17" w:rsidP="00842D17">
            <w:pPr>
              <w:pStyle w:val="a3"/>
              <w:spacing w:line="240" w:lineRule="auto"/>
              <w:jc w:val="center"/>
              <w:rPr>
                <w:sz w:val="13"/>
                <w:szCs w:val="13"/>
              </w:rPr>
            </w:pPr>
            <w:r>
              <w:rPr>
                <w:sz w:val="13"/>
                <w:szCs w:val="13"/>
              </w:rPr>
              <w:t xml:space="preserve">на котором </w:t>
            </w:r>
          </w:p>
          <w:p w:rsidR="00842D17" w:rsidRDefault="00842D17" w:rsidP="00842D17">
            <w:pPr>
              <w:pStyle w:val="a3"/>
              <w:spacing w:line="240" w:lineRule="auto"/>
              <w:jc w:val="center"/>
              <w:rPr>
                <w:sz w:val="13"/>
                <w:szCs w:val="13"/>
              </w:rPr>
            </w:pPr>
            <w:r>
              <w:rPr>
                <w:sz w:val="13"/>
                <w:szCs w:val="13"/>
              </w:rPr>
              <w:t xml:space="preserve">земельный </w:t>
            </w:r>
          </w:p>
          <w:p w:rsidR="00842D17" w:rsidRDefault="00842D17" w:rsidP="00842D17">
            <w:pPr>
              <w:pStyle w:val="a3"/>
              <w:spacing w:line="240" w:lineRule="auto"/>
              <w:jc w:val="center"/>
              <w:rPr>
                <w:sz w:val="13"/>
                <w:szCs w:val="13"/>
              </w:rPr>
            </w:pPr>
            <w:r>
              <w:rPr>
                <w:sz w:val="13"/>
                <w:szCs w:val="13"/>
              </w:rPr>
              <w:t xml:space="preserve">участок </w:t>
            </w:r>
          </w:p>
          <w:p w:rsidR="00842D17" w:rsidRDefault="00842D17" w:rsidP="00842D17">
            <w:pPr>
              <w:pStyle w:val="a3"/>
              <w:spacing w:line="240" w:lineRule="auto"/>
              <w:jc w:val="center"/>
              <w:rPr>
                <w:sz w:val="13"/>
                <w:szCs w:val="13"/>
              </w:rPr>
            </w:pPr>
            <w:r>
              <w:rPr>
                <w:sz w:val="13"/>
                <w:szCs w:val="13"/>
              </w:rPr>
              <w:t xml:space="preserve">предоставлен. </w:t>
            </w:r>
          </w:p>
          <w:p w:rsidR="00842D17" w:rsidRDefault="00842D17" w:rsidP="00842D17">
            <w:pPr>
              <w:pStyle w:val="a3"/>
              <w:spacing w:line="240" w:lineRule="auto"/>
              <w:jc w:val="center"/>
              <w:rPr>
                <w:sz w:val="13"/>
                <w:szCs w:val="13"/>
              </w:rPr>
            </w:pPr>
            <w:r>
              <w:rPr>
                <w:sz w:val="13"/>
                <w:szCs w:val="13"/>
              </w:rPr>
              <w:t xml:space="preserve">Ограничения </w:t>
            </w:r>
          </w:p>
          <w:p w:rsidR="00842D17" w:rsidRDefault="00842D17" w:rsidP="00842D17">
            <w:pPr>
              <w:pStyle w:val="a3"/>
              <w:spacing w:line="240" w:lineRule="auto"/>
              <w:jc w:val="center"/>
              <w:rPr>
                <w:sz w:val="13"/>
                <w:szCs w:val="13"/>
              </w:rPr>
            </w:pPr>
            <w:r>
              <w:rPr>
                <w:sz w:val="13"/>
                <w:szCs w:val="13"/>
              </w:rPr>
              <w:t xml:space="preserve">(обременения </w:t>
            </w:r>
          </w:p>
          <w:p w:rsidR="00842D17" w:rsidRDefault="00842D17" w:rsidP="00842D17">
            <w:pPr>
              <w:pStyle w:val="a3"/>
              <w:spacing w:line="240" w:lineRule="auto"/>
              <w:jc w:val="center"/>
              <w:rPr>
                <w:sz w:val="13"/>
                <w:szCs w:val="13"/>
              </w:rPr>
            </w:pPr>
            <w:r>
              <w:rPr>
                <w:sz w:val="13"/>
                <w:szCs w:val="13"/>
              </w:rPr>
              <w:t xml:space="preserve">прав на него </w:t>
            </w:r>
          </w:p>
          <w:p w:rsidR="00842D17" w:rsidRDefault="00842D17" w:rsidP="00842D17">
            <w:pPr>
              <w:pStyle w:val="a3"/>
              <w:spacing w:line="240" w:lineRule="auto"/>
              <w:jc w:val="center"/>
            </w:pPr>
            <w:r>
              <w:rPr>
                <w:sz w:val="13"/>
                <w:szCs w:val="13"/>
              </w:rPr>
              <w:t xml:space="preserve">(при наличии) </w:t>
            </w:r>
          </w:p>
        </w:tc>
        <w:tc>
          <w:tcPr>
            <w:tcW w:w="1186" w:type="dxa"/>
          </w:tcPr>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Нахождение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в аварийном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 xml:space="preserve">состоянии,  </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rPr>
                <w:sz w:val="13"/>
                <w:szCs w:val="13"/>
              </w:rPr>
            </w:pPr>
            <w:r>
              <w:rPr>
                <w:sz w:val="13"/>
                <w:szCs w:val="13"/>
              </w:rPr>
              <w:t>причины</w:t>
            </w:r>
          </w:p>
          <w:p w:rsidR="00842D17" w:rsidRDefault="00842D17" w:rsidP="00842D17">
            <w:pPr>
              <w:pStyle w:val="a3"/>
              <w:spacing w:line="240" w:lineRule="auto"/>
              <w:jc w:val="center"/>
              <w:cnfStyle w:val="000000100000" w:firstRow="0" w:lastRow="0" w:firstColumn="0" w:lastColumn="0" w:oddVBand="0" w:evenVBand="0" w:oddHBand="1" w:evenHBand="0" w:firstRowFirstColumn="0" w:firstRowLastColumn="0" w:lastRowFirstColumn="0" w:lastRowLastColumn="0"/>
            </w:pPr>
            <w:r>
              <w:rPr>
                <w:sz w:val="13"/>
                <w:szCs w:val="13"/>
              </w:rPr>
              <w:t>нахождения</w:t>
            </w:r>
          </w:p>
        </w:tc>
        <w:tc>
          <w:tcPr>
            <w:cnfStyle w:val="000010000000" w:firstRow="0" w:lastRow="0" w:firstColumn="0" w:lastColumn="0" w:oddVBand="1" w:evenVBand="0" w:oddHBand="0" w:evenHBand="0" w:firstRowFirstColumn="0" w:firstRowLastColumn="0" w:lastRowFirstColumn="0" w:lastRowLastColumn="0"/>
            <w:tcW w:w="1579" w:type="dxa"/>
          </w:tcPr>
          <w:p w:rsidR="00842D17" w:rsidRDefault="00842D17" w:rsidP="00842D17">
            <w:pPr>
              <w:pStyle w:val="a3"/>
              <w:spacing w:line="240" w:lineRule="auto"/>
              <w:jc w:val="center"/>
              <w:rPr>
                <w:sz w:val="13"/>
                <w:szCs w:val="13"/>
              </w:rPr>
            </w:pPr>
            <w:r>
              <w:rPr>
                <w:sz w:val="13"/>
                <w:szCs w:val="13"/>
              </w:rPr>
              <w:t xml:space="preserve">Уплата налога </w:t>
            </w:r>
          </w:p>
          <w:p w:rsidR="00842D17" w:rsidRDefault="00842D17" w:rsidP="00842D17">
            <w:pPr>
              <w:pStyle w:val="a3"/>
              <w:spacing w:line="240" w:lineRule="auto"/>
              <w:jc w:val="center"/>
              <w:rPr>
                <w:sz w:val="13"/>
                <w:szCs w:val="13"/>
              </w:rPr>
            </w:pPr>
            <w:r>
              <w:rPr>
                <w:sz w:val="13"/>
                <w:szCs w:val="13"/>
              </w:rPr>
              <w:t xml:space="preserve">на недвижимость, </w:t>
            </w:r>
          </w:p>
          <w:p w:rsidR="00842D17" w:rsidRDefault="00842D17" w:rsidP="00842D17">
            <w:pPr>
              <w:pStyle w:val="a3"/>
              <w:spacing w:line="240" w:lineRule="auto"/>
              <w:jc w:val="center"/>
              <w:rPr>
                <w:sz w:val="13"/>
                <w:szCs w:val="13"/>
              </w:rPr>
            </w:pPr>
            <w:r>
              <w:rPr>
                <w:sz w:val="13"/>
                <w:szCs w:val="13"/>
              </w:rPr>
              <w:t xml:space="preserve">земельного налога,  </w:t>
            </w:r>
          </w:p>
          <w:p w:rsidR="00842D17" w:rsidRDefault="00842D17" w:rsidP="00842D17">
            <w:pPr>
              <w:pStyle w:val="a3"/>
              <w:spacing w:line="240" w:lineRule="auto"/>
              <w:jc w:val="center"/>
              <w:rPr>
                <w:sz w:val="13"/>
                <w:szCs w:val="13"/>
              </w:rPr>
            </w:pPr>
            <w:r>
              <w:rPr>
                <w:sz w:val="13"/>
                <w:szCs w:val="13"/>
              </w:rPr>
              <w:t xml:space="preserve">внесение платы </w:t>
            </w:r>
          </w:p>
          <w:p w:rsidR="00842D17" w:rsidRDefault="00842D17" w:rsidP="00842D17">
            <w:pPr>
              <w:pStyle w:val="a3"/>
              <w:spacing w:line="240" w:lineRule="auto"/>
              <w:jc w:val="center"/>
              <w:rPr>
                <w:sz w:val="13"/>
                <w:szCs w:val="13"/>
              </w:rPr>
            </w:pPr>
            <w:r>
              <w:rPr>
                <w:sz w:val="13"/>
                <w:szCs w:val="13"/>
              </w:rPr>
              <w:t>за жилищно-</w:t>
            </w:r>
          </w:p>
          <w:p w:rsidR="00842D17" w:rsidRDefault="00842D17" w:rsidP="00842D17">
            <w:pPr>
              <w:pStyle w:val="a3"/>
              <w:spacing w:line="240" w:lineRule="auto"/>
              <w:jc w:val="center"/>
              <w:rPr>
                <w:sz w:val="13"/>
                <w:szCs w:val="13"/>
              </w:rPr>
            </w:pPr>
            <w:r>
              <w:rPr>
                <w:sz w:val="13"/>
                <w:szCs w:val="13"/>
              </w:rPr>
              <w:t xml:space="preserve">коммунальные </w:t>
            </w:r>
          </w:p>
          <w:p w:rsidR="00842D17" w:rsidRDefault="00842D17" w:rsidP="00842D17">
            <w:pPr>
              <w:pStyle w:val="a3"/>
              <w:spacing w:line="240" w:lineRule="auto"/>
              <w:jc w:val="center"/>
              <w:rPr>
                <w:sz w:val="13"/>
                <w:szCs w:val="13"/>
              </w:rPr>
            </w:pPr>
            <w:r>
              <w:rPr>
                <w:sz w:val="13"/>
                <w:szCs w:val="13"/>
              </w:rPr>
              <w:t xml:space="preserve">услуги, возмещение </w:t>
            </w:r>
          </w:p>
          <w:p w:rsidR="00842D17" w:rsidRDefault="00842D17" w:rsidP="00842D17">
            <w:pPr>
              <w:pStyle w:val="a3"/>
              <w:spacing w:line="240" w:lineRule="auto"/>
              <w:jc w:val="center"/>
              <w:rPr>
                <w:sz w:val="13"/>
                <w:szCs w:val="13"/>
              </w:rPr>
            </w:pPr>
            <w:r>
              <w:rPr>
                <w:sz w:val="13"/>
                <w:szCs w:val="13"/>
              </w:rPr>
              <w:t xml:space="preserve">расходов </w:t>
            </w:r>
          </w:p>
          <w:p w:rsidR="00842D17" w:rsidRDefault="00842D17" w:rsidP="00842D17">
            <w:pPr>
              <w:pStyle w:val="a3"/>
              <w:spacing w:line="240" w:lineRule="auto"/>
              <w:jc w:val="center"/>
              <w:rPr>
                <w:sz w:val="13"/>
                <w:szCs w:val="13"/>
              </w:rPr>
            </w:pPr>
            <w:r>
              <w:rPr>
                <w:sz w:val="13"/>
                <w:szCs w:val="13"/>
              </w:rPr>
              <w:t xml:space="preserve">за электроэнергию, </w:t>
            </w:r>
          </w:p>
          <w:p w:rsidR="00842D17" w:rsidRDefault="00842D17" w:rsidP="00842D17">
            <w:pPr>
              <w:pStyle w:val="a3"/>
              <w:spacing w:line="240" w:lineRule="auto"/>
              <w:jc w:val="center"/>
              <w:rPr>
                <w:sz w:val="13"/>
                <w:szCs w:val="13"/>
              </w:rPr>
            </w:pPr>
            <w:r>
              <w:rPr>
                <w:sz w:val="13"/>
                <w:szCs w:val="13"/>
              </w:rPr>
              <w:t xml:space="preserve">выполнение </w:t>
            </w:r>
          </w:p>
          <w:p w:rsidR="00842D17" w:rsidRDefault="00842D17" w:rsidP="00842D17">
            <w:pPr>
              <w:pStyle w:val="a3"/>
              <w:spacing w:line="240" w:lineRule="auto"/>
              <w:jc w:val="center"/>
              <w:rPr>
                <w:sz w:val="13"/>
                <w:szCs w:val="13"/>
              </w:rPr>
            </w:pPr>
            <w:r>
              <w:rPr>
                <w:sz w:val="13"/>
                <w:szCs w:val="13"/>
              </w:rPr>
              <w:t>требований</w:t>
            </w:r>
          </w:p>
          <w:p w:rsidR="00842D17" w:rsidRDefault="00842D17" w:rsidP="00842D17">
            <w:pPr>
              <w:pStyle w:val="a3"/>
              <w:spacing w:line="240" w:lineRule="auto"/>
              <w:jc w:val="center"/>
              <w:rPr>
                <w:sz w:val="13"/>
                <w:szCs w:val="13"/>
              </w:rPr>
            </w:pPr>
            <w:r>
              <w:rPr>
                <w:sz w:val="13"/>
                <w:szCs w:val="13"/>
              </w:rPr>
              <w:t xml:space="preserve">законодательства  </w:t>
            </w:r>
          </w:p>
          <w:p w:rsidR="00842D17" w:rsidRDefault="00842D17" w:rsidP="00842D17">
            <w:pPr>
              <w:pStyle w:val="a3"/>
              <w:spacing w:line="240" w:lineRule="auto"/>
              <w:jc w:val="center"/>
              <w:rPr>
                <w:sz w:val="13"/>
                <w:szCs w:val="13"/>
              </w:rPr>
            </w:pPr>
            <w:r>
              <w:rPr>
                <w:sz w:val="13"/>
                <w:szCs w:val="13"/>
              </w:rPr>
              <w:t xml:space="preserve">об обязательном </w:t>
            </w:r>
          </w:p>
          <w:p w:rsidR="00842D17" w:rsidRDefault="00842D17" w:rsidP="00842D17">
            <w:pPr>
              <w:pStyle w:val="a3"/>
              <w:spacing w:line="240" w:lineRule="auto"/>
              <w:jc w:val="center"/>
              <w:rPr>
                <w:sz w:val="13"/>
                <w:szCs w:val="13"/>
              </w:rPr>
            </w:pPr>
            <w:r>
              <w:rPr>
                <w:sz w:val="13"/>
                <w:szCs w:val="13"/>
              </w:rPr>
              <w:t xml:space="preserve">страховании </w:t>
            </w:r>
          </w:p>
          <w:p w:rsidR="00842D17" w:rsidRDefault="00842D17" w:rsidP="00842D17">
            <w:pPr>
              <w:pStyle w:val="a3"/>
              <w:spacing w:line="240" w:lineRule="auto"/>
              <w:jc w:val="center"/>
              <w:rPr>
                <w:sz w:val="13"/>
                <w:szCs w:val="13"/>
              </w:rPr>
            </w:pPr>
            <w:r>
              <w:rPr>
                <w:sz w:val="13"/>
                <w:szCs w:val="13"/>
              </w:rPr>
              <w:t xml:space="preserve">строений, </w:t>
            </w:r>
          </w:p>
          <w:p w:rsidR="00842D17" w:rsidRDefault="00842D17" w:rsidP="00842D17">
            <w:pPr>
              <w:pStyle w:val="a3"/>
              <w:spacing w:line="240" w:lineRule="auto"/>
              <w:jc w:val="center"/>
              <w:rPr>
                <w:sz w:val="13"/>
                <w:szCs w:val="13"/>
              </w:rPr>
            </w:pPr>
            <w:r>
              <w:rPr>
                <w:sz w:val="13"/>
                <w:szCs w:val="13"/>
              </w:rPr>
              <w:t xml:space="preserve">принадлежащих </w:t>
            </w:r>
          </w:p>
          <w:p w:rsidR="00842D17" w:rsidRDefault="00842D17" w:rsidP="00842D17">
            <w:pPr>
              <w:pStyle w:val="a3"/>
              <w:spacing w:line="240" w:lineRule="auto"/>
              <w:jc w:val="center"/>
            </w:pPr>
            <w:r>
              <w:rPr>
                <w:sz w:val="13"/>
                <w:szCs w:val="13"/>
              </w:rPr>
              <w:t>гражданам</w:t>
            </w:r>
          </w:p>
        </w:tc>
      </w:tr>
      <w:tr w:rsidR="00842D17" w:rsidTr="00842D17">
        <w:trPr>
          <w:trHeight w:val="60"/>
        </w:trPr>
        <w:tc>
          <w:tcPr>
            <w:cnfStyle w:val="000010000000" w:firstRow="0" w:lastRow="0" w:firstColumn="0" w:lastColumn="0" w:oddVBand="1" w:evenVBand="0" w:oddHBand="0" w:evenHBand="0" w:firstRowFirstColumn="0" w:firstRowLastColumn="0" w:lastRowFirstColumn="0" w:lastRowLastColumn="0"/>
            <w:tcW w:w="1103" w:type="dxa"/>
          </w:tcPr>
          <w:p w:rsidR="00842D17" w:rsidRDefault="00842D17" w:rsidP="00842D17">
            <w:pPr>
              <w:pStyle w:val="a3"/>
              <w:spacing w:line="240" w:lineRule="auto"/>
              <w:rPr>
                <w:sz w:val="13"/>
                <w:szCs w:val="13"/>
              </w:rPr>
            </w:pPr>
            <w:proofErr w:type="spellStart"/>
            <w:r>
              <w:rPr>
                <w:sz w:val="13"/>
                <w:szCs w:val="13"/>
              </w:rPr>
              <w:t>г.Полоцк</w:t>
            </w:r>
            <w:proofErr w:type="spellEnd"/>
            <w:r>
              <w:rPr>
                <w:sz w:val="13"/>
                <w:szCs w:val="13"/>
              </w:rPr>
              <w:t>,</w:t>
            </w:r>
          </w:p>
          <w:p w:rsidR="00842D17" w:rsidRDefault="00842D17" w:rsidP="00842D17">
            <w:pPr>
              <w:pStyle w:val="a3"/>
              <w:spacing w:line="240" w:lineRule="auto"/>
              <w:rPr>
                <w:sz w:val="13"/>
                <w:szCs w:val="13"/>
              </w:rPr>
            </w:pPr>
            <w:r>
              <w:rPr>
                <w:sz w:val="13"/>
                <w:szCs w:val="13"/>
              </w:rPr>
              <w:t xml:space="preserve">ул. Портновой, </w:t>
            </w:r>
          </w:p>
          <w:p w:rsidR="00842D17" w:rsidRDefault="00842D17" w:rsidP="00842D17">
            <w:pPr>
              <w:pStyle w:val="a3"/>
              <w:spacing w:line="240" w:lineRule="auto"/>
            </w:pPr>
            <w:r>
              <w:rPr>
                <w:sz w:val="13"/>
                <w:szCs w:val="13"/>
              </w:rPr>
              <w:t xml:space="preserve">7 </w:t>
            </w:r>
          </w:p>
        </w:tc>
        <w:tc>
          <w:tcPr>
            <w:tcW w:w="2302" w:type="dxa"/>
          </w:tcPr>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pPr>
            <w:r>
              <w:rPr>
                <w:sz w:val="13"/>
                <w:szCs w:val="13"/>
              </w:rPr>
              <w:t xml:space="preserve">Собственник — Павлюченко Евдокия Ивановна, умерла 02.03.1994. </w:t>
            </w:r>
          </w:p>
        </w:tc>
        <w:tc>
          <w:tcPr>
            <w:cnfStyle w:val="000010000000" w:firstRow="0" w:lastRow="0" w:firstColumn="0" w:lastColumn="0" w:oddVBand="1" w:evenVBand="0" w:oddHBand="0" w:evenHBand="0" w:firstRowFirstColumn="0" w:firstRowLastColumn="0" w:lastRowFirstColumn="0" w:lastRowLastColumn="0"/>
            <w:tcW w:w="885" w:type="dxa"/>
          </w:tcPr>
          <w:p w:rsidR="00842D17" w:rsidRDefault="00842D17" w:rsidP="00842D17">
            <w:pPr>
              <w:pStyle w:val="a3"/>
              <w:spacing w:line="240" w:lineRule="auto"/>
              <w:rPr>
                <w:sz w:val="13"/>
                <w:szCs w:val="13"/>
              </w:rPr>
            </w:pPr>
            <w:r>
              <w:rPr>
                <w:sz w:val="13"/>
                <w:szCs w:val="13"/>
              </w:rPr>
              <w:t xml:space="preserve">Размеры </w:t>
            </w:r>
          </w:p>
          <w:p w:rsidR="00842D17" w:rsidRDefault="00842D17" w:rsidP="00842D17">
            <w:pPr>
              <w:pStyle w:val="a3"/>
              <w:spacing w:line="240" w:lineRule="auto"/>
              <w:rPr>
                <w:sz w:val="13"/>
                <w:szCs w:val="13"/>
              </w:rPr>
            </w:pPr>
            <w:r>
              <w:rPr>
                <w:sz w:val="13"/>
                <w:szCs w:val="13"/>
              </w:rPr>
              <w:t xml:space="preserve">9х5,77 м. </w:t>
            </w:r>
          </w:p>
          <w:p w:rsidR="00842D17" w:rsidRDefault="00842D17" w:rsidP="00842D17">
            <w:pPr>
              <w:pStyle w:val="a3"/>
              <w:spacing w:line="240" w:lineRule="auto"/>
              <w:rPr>
                <w:sz w:val="13"/>
                <w:szCs w:val="13"/>
              </w:rPr>
            </w:pPr>
            <w:r>
              <w:rPr>
                <w:sz w:val="13"/>
                <w:szCs w:val="13"/>
              </w:rPr>
              <w:t xml:space="preserve">Общая </w:t>
            </w:r>
          </w:p>
          <w:p w:rsidR="00842D17" w:rsidRDefault="00842D17" w:rsidP="00842D17">
            <w:pPr>
              <w:pStyle w:val="a3"/>
              <w:spacing w:line="240" w:lineRule="auto"/>
              <w:rPr>
                <w:sz w:val="13"/>
                <w:szCs w:val="13"/>
              </w:rPr>
            </w:pPr>
            <w:r>
              <w:rPr>
                <w:sz w:val="13"/>
                <w:szCs w:val="13"/>
              </w:rPr>
              <w:t xml:space="preserve">площадь </w:t>
            </w:r>
          </w:p>
          <w:p w:rsidR="00842D17" w:rsidRDefault="00842D17" w:rsidP="00842D17">
            <w:pPr>
              <w:pStyle w:val="a3"/>
              <w:spacing w:line="240" w:lineRule="auto"/>
            </w:pPr>
            <w:r>
              <w:rPr>
                <w:sz w:val="13"/>
                <w:szCs w:val="13"/>
              </w:rPr>
              <w:t>40,8 м</w:t>
            </w:r>
            <w:r>
              <w:rPr>
                <w:sz w:val="13"/>
                <w:szCs w:val="13"/>
                <w:vertAlign w:val="superscript"/>
              </w:rPr>
              <w:t>2</w:t>
            </w:r>
            <w:r>
              <w:rPr>
                <w:sz w:val="13"/>
                <w:szCs w:val="13"/>
              </w:rPr>
              <w:t>.</w:t>
            </w:r>
          </w:p>
        </w:tc>
        <w:tc>
          <w:tcPr>
            <w:tcW w:w="1156" w:type="dxa"/>
          </w:tcPr>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pPr>
            <w:r>
              <w:rPr>
                <w:sz w:val="13"/>
                <w:szCs w:val="13"/>
              </w:rPr>
              <w:t>Более 3-х лет</w:t>
            </w:r>
          </w:p>
        </w:tc>
        <w:tc>
          <w:tcPr>
            <w:cnfStyle w:val="000010000000" w:firstRow="0" w:lastRow="0" w:firstColumn="0" w:lastColumn="0" w:oddVBand="1" w:evenVBand="0" w:oddHBand="0" w:evenHBand="0" w:firstRowFirstColumn="0" w:firstRowLastColumn="0" w:lastRowFirstColumn="0" w:lastRowLastColumn="0"/>
            <w:tcW w:w="1174" w:type="dxa"/>
          </w:tcPr>
          <w:p w:rsidR="00842D17" w:rsidRDefault="00842D17" w:rsidP="00842D17">
            <w:pPr>
              <w:pStyle w:val="a3"/>
              <w:spacing w:line="240" w:lineRule="auto"/>
            </w:pPr>
            <w:r>
              <w:rPr>
                <w:sz w:val="13"/>
                <w:szCs w:val="13"/>
              </w:rPr>
              <w:t>1980 год</w:t>
            </w:r>
          </w:p>
        </w:tc>
        <w:tc>
          <w:tcPr>
            <w:tcW w:w="1162" w:type="dxa"/>
          </w:tcPr>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rPr>
                <w:sz w:val="13"/>
                <w:szCs w:val="13"/>
              </w:rPr>
            </w:pPr>
            <w:r>
              <w:rPr>
                <w:sz w:val="13"/>
                <w:szCs w:val="13"/>
              </w:rPr>
              <w:t xml:space="preserve">Бревенчатые, </w:t>
            </w:r>
          </w:p>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pPr>
            <w:r>
              <w:rPr>
                <w:sz w:val="13"/>
                <w:szCs w:val="13"/>
              </w:rPr>
              <w:t>обшиты.</w:t>
            </w:r>
          </w:p>
        </w:tc>
        <w:tc>
          <w:tcPr>
            <w:cnfStyle w:val="000010000000" w:firstRow="0" w:lastRow="0" w:firstColumn="0" w:lastColumn="0" w:oddVBand="1" w:evenVBand="0" w:oddHBand="0" w:evenHBand="0" w:firstRowFirstColumn="0" w:firstRowLastColumn="0" w:lastRowFirstColumn="0" w:lastRowLastColumn="0"/>
            <w:tcW w:w="1111" w:type="dxa"/>
          </w:tcPr>
          <w:p w:rsidR="00842D17" w:rsidRDefault="00842D17" w:rsidP="00842D17">
            <w:pPr>
              <w:pStyle w:val="a3"/>
              <w:spacing w:line="240" w:lineRule="auto"/>
              <w:rPr>
                <w:sz w:val="13"/>
                <w:szCs w:val="13"/>
              </w:rPr>
            </w:pPr>
            <w:r>
              <w:rPr>
                <w:sz w:val="13"/>
                <w:szCs w:val="13"/>
              </w:rPr>
              <w:t xml:space="preserve">Одноэтажный/ </w:t>
            </w:r>
          </w:p>
          <w:p w:rsidR="00842D17" w:rsidRDefault="00842D17" w:rsidP="00842D17">
            <w:pPr>
              <w:pStyle w:val="a3"/>
              <w:spacing w:line="240" w:lineRule="auto"/>
              <w:rPr>
                <w:sz w:val="13"/>
                <w:szCs w:val="13"/>
              </w:rPr>
            </w:pPr>
            <w:r>
              <w:rPr>
                <w:sz w:val="13"/>
                <w:szCs w:val="13"/>
              </w:rPr>
              <w:t xml:space="preserve">подземная </w:t>
            </w:r>
          </w:p>
          <w:p w:rsidR="00842D17" w:rsidRDefault="00842D17" w:rsidP="00842D17">
            <w:pPr>
              <w:pStyle w:val="a3"/>
              <w:spacing w:line="240" w:lineRule="auto"/>
              <w:rPr>
                <w:sz w:val="13"/>
                <w:szCs w:val="13"/>
              </w:rPr>
            </w:pPr>
            <w:r>
              <w:rPr>
                <w:sz w:val="13"/>
                <w:szCs w:val="13"/>
              </w:rPr>
              <w:t xml:space="preserve">этажность </w:t>
            </w:r>
          </w:p>
          <w:p w:rsidR="00842D17" w:rsidRDefault="00842D17" w:rsidP="00842D17">
            <w:pPr>
              <w:pStyle w:val="a3"/>
              <w:spacing w:line="240" w:lineRule="auto"/>
            </w:pPr>
            <w:r>
              <w:rPr>
                <w:sz w:val="13"/>
                <w:szCs w:val="13"/>
              </w:rPr>
              <w:t>отсутствует.</w:t>
            </w:r>
          </w:p>
        </w:tc>
        <w:tc>
          <w:tcPr>
            <w:tcW w:w="1395" w:type="dxa"/>
          </w:tcPr>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rPr>
                <w:sz w:val="13"/>
                <w:szCs w:val="13"/>
              </w:rPr>
            </w:pPr>
            <w:r>
              <w:rPr>
                <w:sz w:val="13"/>
                <w:szCs w:val="13"/>
              </w:rPr>
              <w:t xml:space="preserve">Жилая пристройка, </w:t>
            </w:r>
          </w:p>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rPr>
                <w:sz w:val="13"/>
                <w:szCs w:val="13"/>
              </w:rPr>
            </w:pPr>
            <w:r>
              <w:rPr>
                <w:sz w:val="13"/>
                <w:szCs w:val="13"/>
              </w:rPr>
              <w:t xml:space="preserve">два сарая, степень </w:t>
            </w:r>
          </w:p>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pPr>
            <w:r>
              <w:rPr>
                <w:sz w:val="13"/>
                <w:szCs w:val="13"/>
              </w:rPr>
              <w:t>износа 60%.</w:t>
            </w:r>
          </w:p>
        </w:tc>
        <w:tc>
          <w:tcPr>
            <w:cnfStyle w:val="000010000000" w:firstRow="0" w:lastRow="0" w:firstColumn="0" w:lastColumn="0" w:oddVBand="1" w:evenVBand="0" w:oddHBand="0" w:evenHBand="0" w:firstRowFirstColumn="0" w:firstRowLastColumn="0" w:lastRowFirstColumn="0" w:lastRowLastColumn="0"/>
            <w:tcW w:w="1360" w:type="dxa"/>
          </w:tcPr>
          <w:p w:rsidR="00842D17" w:rsidRDefault="00842D17" w:rsidP="00842D17">
            <w:pPr>
              <w:pStyle w:val="a3"/>
              <w:spacing w:line="240" w:lineRule="auto"/>
            </w:pPr>
            <w:r>
              <w:rPr>
                <w:sz w:val="13"/>
                <w:szCs w:val="13"/>
              </w:rPr>
              <w:t>Сведения отсутствуют. Земельный участок зарос сорной растительностью, захламлен.</w:t>
            </w:r>
          </w:p>
        </w:tc>
        <w:tc>
          <w:tcPr>
            <w:tcW w:w="1186" w:type="dxa"/>
          </w:tcPr>
          <w:p w:rsidR="00842D17" w:rsidRDefault="00842D17" w:rsidP="00842D17">
            <w:pPr>
              <w:pStyle w:val="a3"/>
              <w:spacing w:line="240" w:lineRule="auto"/>
              <w:cnfStyle w:val="000000000000" w:firstRow="0" w:lastRow="0" w:firstColumn="0" w:lastColumn="0" w:oddVBand="0" w:evenVBand="0" w:oddHBand="0" w:evenHBand="0" w:firstRowFirstColumn="0" w:firstRowLastColumn="0" w:lastRowFirstColumn="0" w:lastRowLastColumn="0"/>
            </w:pPr>
            <w:r>
              <w:rPr>
                <w:sz w:val="13"/>
                <w:szCs w:val="13"/>
              </w:rPr>
              <w:t>Аварийность и угроза обвала не установлены.</w:t>
            </w:r>
          </w:p>
        </w:tc>
        <w:tc>
          <w:tcPr>
            <w:cnfStyle w:val="000010000000" w:firstRow="0" w:lastRow="0" w:firstColumn="0" w:lastColumn="0" w:oddVBand="1" w:evenVBand="0" w:oddHBand="0" w:evenHBand="0" w:firstRowFirstColumn="0" w:firstRowLastColumn="0" w:lastRowFirstColumn="0" w:lastRowLastColumn="0"/>
            <w:tcW w:w="1579" w:type="dxa"/>
          </w:tcPr>
          <w:p w:rsidR="00842D17" w:rsidRDefault="00842D17" w:rsidP="00842D17">
            <w:pPr>
              <w:pStyle w:val="a3"/>
              <w:spacing w:line="240" w:lineRule="auto"/>
            </w:pPr>
            <w:r>
              <w:rPr>
                <w:sz w:val="13"/>
                <w:szCs w:val="13"/>
              </w:rPr>
              <w:t>Оплата не производится, задолженность  отсутствует.</w:t>
            </w:r>
          </w:p>
        </w:tc>
      </w:tr>
    </w:tbl>
    <w:p w:rsidR="00842D17" w:rsidRDefault="00842D17" w:rsidP="00842D17">
      <w:pPr>
        <w:spacing w:after="0" w:line="240" w:lineRule="auto"/>
      </w:pPr>
    </w:p>
    <w:p w:rsidR="00842D17" w:rsidRDefault="00842D17" w:rsidP="00842D17">
      <w:pPr>
        <w:spacing w:after="0" w:line="240" w:lineRule="auto"/>
      </w:pPr>
      <w:r>
        <w:t>СОБСТВЕННИКАМ, ИНЫМ ЛИЦАМ, ИМЕЮЩИМ ПРАВО ВЛАДЕНИЯ И ПОЛЬЗОВАНИЯ ЖИЛЫМ ДОМОМ, ЛИЦАМ, КОТОРЫМ ПУСТУЮЩИЕ ЖИЛЫЕ ДОМА, ВЫЯВЛЕННЫЕ В ХОДЕ ПРОВЕДЕНИЯ ОБСЛЕДОВАНИЯ НАСЕЛЕННЫХ ПУНКТОВ ПОЛОЦКОГО РАЙОНА,  ПРИНАДЛЕЖАТ НА ПРАВЕ ХОЗЯЙСТВЕННОГО ВЕДЕНИЯ  ИЛИ ОПЕРАТИВНОГО УПРАВЛЕНИЯ</w:t>
      </w:r>
    </w:p>
    <w:p w:rsidR="00842D17" w:rsidRDefault="00842D17" w:rsidP="00842D17">
      <w:pPr>
        <w:spacing w:after="0" w:line="240" w:lineRule="auto"/>
      </w:pPr>
      <w:r>
        <w:t>Полоцкий райисполком уведомляет, что при намерении использовать для проживания жилой дом, сведения о котором указаны в Приложении 1, вам необходимо подать уведомление в Полоцкий райисполком согласно Приложению 2 (</w:t>
      </w:r>
      <w:proofErr w:type="spellStart"/>
      <w:r>
        <w:t>опубликованно</w:t>
      </w:r>
      <w:proofErr w:type="spellEnd"/>
      <w:r>
        <w:t xml:space="preserve"> на сайте Полоцкого райисполкома).</w:t>
      </w:r>
    </w:p>
    <w:p w:rsidR="00842D17" w:rsidRDefault="00842D17" w:rsidP="00842D17">
      <w:pPr>
        <w:spacing w:after="0" w:line="240" w:lineRule="auto"/>
      </w:pPr>
      <w:r>
        <w:t>При этом лица, имеющие право владения и пользования жилыми домами, в том числе наследники, должны предоставить документы, подтверждающие это право (их копии).</w:t>
      </w:r>
    </w:p>
    <w:p w:rsidR="00842D17" w:rsidRDefault="00842D17" w:rsidP="00842D17">
      <w:pPr>
        <w:spacing w:after="0" w:line="240" w:lineRule="auto"/>
      </w:pPr>
      <w:r>
        <w:t>Уведомление должно быть подано собственниками, наследниками, иными лицами, имеющими право владения или пользования жилым домом, либо их представителями лично или направлено по почте заказным почтовым отправлением, либо нарочным (курьером), либо по электронной почте или факсимильной связи в течение месяца со дня опубликования вышеуказанных сведений.</w:t>
      </w:r>
    </w:p>
    <w:p w:rsidR="00842D17" w:rsidRDefault="00842D17" w:rsidP="00842D17">
      <w:pPr>
        <w:spacing w:after="0" w:line="240" w:lineRule="auto"/>
      </w:pPr>
      <w:r>
        <w:t>При подаче уведомления по почте заказным почтовым отправлением, либо нарочным (курьером), либо по электронной почте или факсимильной связи к уведомлению должна быть приложена копия без нотариального засвидетельствования документа, удостоверяющего личность.</w:t>
      </w:r>
    </w:p>
    <w:p w:rsidR="00842D17" w:rsidRDefault="00842D17" w:rsidP="00842D17">
      <w:pPr>
        <w:spacing w:after="0" w:line="240" w:lineRule="auto"/>
      </w:pPr>
      <w:r>
        <w:t>При подаче уведомления представителем к уведомлению должны быть приложены копии без нотариального засвидетельствования документов, удостоверяющих личности такого лица и его представителя, а также доверенности.</w:t>
      </w:r>
    </w:p>
    <w:p w:rsidR="00842D17" w:rsidRDefault="00842D17" w:rsidP="00842D17">
      <w:pPr>
        <w:spacing w:after="0" w:line="240" w:lineRule="auto"/>
      </w:pPr>
      <w:r>
        <w:t>При невозможности своевременной подачи наследниками уведомления в связи с отсутствием у них документов, подтверждающих наследование жилого дома, в течение месяца со дня опубликования вышеуказанных сведений они должны уведомить об этом Полоцкий райисполком любым из перечисленных выше способов.</w:t>
      </w:r>
    </w:p>
    <w:p w:rsidR="00842D17" w:rsidRDefault="00842D17" w:rsidP="00842D17">
      <w:pPr>
        <w:spacing w:after="0" w:line="240" w:lineRule="auto"/>
      </w:pPr>
      <w:r>
        <w:lastRenderedPageBreak/>
        <w:t>При этом должна быть указана причина, препятствующая подаче уведомления, и представлены копии документов, подтверждающих принятие мер по оформлению прав на жилой дом в установленном законодательством порядке, копии без нотариального засвидетельствования документов, удостоверяющих личности такого лица и его представителя, а также доверенности. В этом случае срок подачи уведомления будет продлен до 6 месяцев со дня опубликования.</w:t>
      </w:r>
    </w:p>
    <w:p w:rsidR="00842D17" w:rsidRDefault="00842D17" w:rsidP="00842D17">
      <w:pPr>
        <w:spacing w:after="0" w:line="240" w:lineRule="auto"/>
      </w:pPr>
      <w:r>
        <w:t>Подаваемое уведомление должно содержать обязательство выполнять в границах предоставленного земельного участка установленные законодательством об охране и использовании земель обязанности землепользователя, в том числе мероприятия по охране земель.</w:t>
      </w:r>
    </w:p>
    <w:p w:rsidR="00842D17" w:rsidRDefault="00842D17" w:rsidP="00842D17">
      <w:pPr>
        <w:spacing w:after="0" w:line="240" w:lineRule="auto"/>
      </w:pPr>
      <w:r>
        <w:t xml:space="preserve">При наличии обстоятельств, в результате которых собственники, иные лица, имеющие право владения и пользования жилым домом, могут непрерывно не проживать в этом доме в течение трех и более лет подряд и такой дом может быть признан пустующим, указанные лица должны проинформировать о данных обстоятельствах райисполком. </w:t>
      </w:r>
    </w:p>
    <w:p w:rsidR="00842D17" w:rsidRDefault="00842D17" w:rsidP="00842D17">
      <w:pPr>
        <w:spacing w:after="0" w:line="240" w:lineRule="auto"/>
      </w:pPr>
      <w:r>
        <w:t>Данная информация должна быть подана лично или направлена по почте заказным почтовым отправлением, либо нарочным (курьером), либо по элект­ронной почте или факсимильной связи.</w:t>
      </w:r>
    </w:p>
    <w:p w:rsidR="00842D17" w:rsidRDefault="00842D17" w:rsidP="00842D17">
      <w:pPr>
        <w:spacing w:after="0" w:line="240" w:lineRule="auto"/>
      </w:pPr>
      <w:proofErr w:type="spellStart"/>
      <w:r>
        <w:t>Непредоставление</w:t>
      </w:r>
      <w:proofErr w:type="spellEnd"/>
      <w:r>
        <w:t xml:space="preserve"> собственником уведомления в течение установленного срока является отказом от права собственности на жилой дом, за исключением случаев, когда уведомление представлено иными лицами, имеющими право владения и пользования жилым домом, лицами, которым жилой дом принадлежит на праве хозяйственного ведения или оперативного управления.</w:t>
      </w:r>
    </w:p>
    <w:p w:rsidR="00842D17" w:rsidRDefault="00842D17" w:rsidP="00842D17">
      <w:pPr>
        <w:spacing w:after="0" w:line="240" w:lineRule="auto"/>
      </w:pPr>
      <w:r>
        <w:t xml:space="preserve">В случае возникновения вопросов вы можете обратиться в Полоцкий райисполком (211400, </w:t>
      </w:r>
      <w:proofErr w:type="spellStart"/>
      <w:r>
        <w:t>г.Полоцк</w:t>
      </w:r>
      <w:proofErr w:type="spellEnd"/>
      <w:r>
        <w:t xml:space="preserve">, </w:t>
      </w:r>
      <w:proofErr w:type="spellStart"/>
      <w:r>
        <w:t>ул.Толстого</w:t>
      </w:r>
      <w:proofErr w:type="spellEnd"/>
      <w:r>
        <w:t>, 6, кабинет №142), либо по телефону 8(0214)46-61-77, тел./факсу 43-95-76,  либо по адресу электронной почты gkh-otdel@polotsk.vitebsk-region.gov.by (с пометкой</w:t>
      </w:r>
      <w:r>
        <w:rPr>
          <w:rFonts w:ascii="Arial" w:hAnsi="Arial" w:cs="Arial"/>
        </w:rPr>
        <w:t> </w:t>
      </w:r>
      <w:r>
        <w:rPr>
          <w:rFonts w:ascii="Calibri" w:hAnsi="Calibri" w:cs="Calibri"/>
        </w:rPr>
        <w:t>—</w:t>
      </w:r>
      <w:r>
        <w:t xml:space="preserve"> </w:t>
      </w:r>
      <w:r>
        <w:rPr>
          <w:rFonts w:ascii="Calibri" w:hAnsi="Calibri" w:cs="Calibri"/>
        </w:rPr>
        <w:t>пустующие</w:t>
      </w:r>
      <w:r>
        <w:t xml:space="preserve"> </w:t>
      </w:r>
      <w:r>
        <w:rPr>
          <w:rFonts w:ascii="Calibri" w:hAnsi="Calibri" w:cs="Calibri"/>
        </w:rPr>
        <w:t>дома</w:t>
      </w:r>
      <w:r>
        <w:t xml:space="preserve">).  </w:t>
      </w:r>
    </w:p>
    <w:p w:rsidR="00842D17" w:rsidRDefault="00842D17" w:rsidP="00842D17">
      <w:pPr>
        <w:spacing w:after="0" w:line="240" w:lineRule="auto"/>
      </w:pPr>
      <w:r>
        <w:t>Ответственный за работу с пустующими домами</w:t>
      </w:r>
      <w:r>
        <w:rPr>
          <w:rFonts w:ascii="Arial" w:hAnsi="Arial" w:cs="Arial"/>
        </w:rPr>
        <w:t> </w:t>
      </w:r>
      <w:r>
        <w:rPr>
          <w:rFonts w:ascii="Calibri" w:hAnsi="Calibri" w:cs="Calibri"/>
        </w:rPr>
        <w:t>—</w:t>
      </w:r>
      <w:r>
        <w:t xml:space="preserve"> </w:t>
      </w:r>
      <w:r>
        <w:rPr>
          <w:rFonts w:ascii="Calibri" w:hAnsi="Calibri" w:cs="Calibri"/>
        </w:rPr>
        <w:t>заместитель</w:t>
      </w:r>
      <w:r>
        <w:t xml:space="preserve"> </w:t>
      </w:r>
      <w:r>
        <w:rPr>
          <w:rFonts w:ascii="Calibri" w:hAnsi="Calibri" w:cs="Calibri"/>
        </w:rPr>
        <w:t>начальника</w:t>
      </w:r>
      <w:r>
        <w:t xml:space="preserve"> </w:t>
      </w:r>
      <w:r>
        <w:rPr>
          <w:rFonts w:ascii="Calibri" w:hAnsi="Calibri" w:cs="Calibri"/>
        </w:rPr>
        <w:t>отдела</w:t>
      </w:r>
      <w:r>
        <w:t xml:space="preserve"> </w:t>
      </w:r>
      <w:r>
        <w:rPr>
          <w:rFonts w:ascii="Calibri" w:hAnsi="Calibri" w:cs="Calibri"/>
        </w:rPr>
        <w:t>жилищно</w:t>
      </w:r>
      <w:r>
        <w:t>-</w:t>
      </w:r>
      <w:r>
        <w:rPr>
          <w:rFonts w:ascii="Calibri" w:hAnsi="Calibri" w:cs="Calibri"/>
        </w:rPr>
        <w:t>коммунального</w:t>
      </w:r>
      <w:r>
        <w:t xml:space="preserve"> </w:t>
      </w:r>
      <w:r>
        <w:rPr>
          <w:rFonts w:ascii="Calibri" w:hAnsi="Calibri" w:cs="Calibri"/>
        </w:rPr>
        <w:t>хозяйства</w:t>
      </w:r>
      <w:r>
        <w:t xml:space="preserve"> </w:t>
      </w:r>
      <w:r>
        <w:rPr>
          <w:rFonts w:ascii="Calibri" w:hAnsi="Calibri" w:cs="Calibri"/>
        </w:rPr>
        <w:t>райисполкома</w:t>
      </w:r>
      <w:r>
        <w:t xml:space="preserve"> </w:t>
      </w:r>
      <w:r>
        <w:rPr>
          <w:rFonts w:ascii="Calibri" w:hAnsi="Calibri" w:cs="Calibri"/>
        </w:rPr>
        <w:t>Надежда</w:t>
      </w:r>
      <w:r>
        <w:t xml:space="preserve"> </w:t>
      </w:r>
      <w:r>
        <w:rPr>
          <w:rFonts w:ascii="Calibri" w:hAnsi="Calibri" w:cs="Calibri"/>
        </w:rPr>
        <w:t>Викторовна</w:t>
      </w:r>
      <w:r>
        <w:t xml:space="preserve"> </w:t>
      </w:r>
      <w:proofErr w:type="spellStart"/>
      <w:r>
        <w:rPr>
          <w:rFonts w:ascii="Calibri" w:hAnsi="Calibri" w:cs="Calibri"/>
        </w:rPr>
        <w:t>Боженкова</w:t>
      </w:r>
      <w:proofErr w:type="spellEnd"/>
      <w:r>
        <w:t xml:space="preserve"> (</w:t>
      </w:r>
      <w:r>
        <w:rPr>
          <w:rFonts w:ascii="Calibri" w:hAnsi="Calibri" w:cs="Calibri"/>
        </w:rPr>
        <w:t>телефон</w:t>
      </w:r>
      <w:r>
        <w:t xml:space="preserve"> 8(0214)46-61-77, </w:t>
      </w:r>
      <w:r>
        <w:rPr>
          <w:rFonts w:ascii="Calibri" w:hAnsi="Calibri" w:cs="Calibri"/>
        </w:rPr>
        <w:t>кабинет</w:t>
      </w:r>
      <w:r>
        <w:t xml:space="preserve"> </w:t>
      </w:r>
      <w:r>
        <w:rPr>
          <w:rFonts w:ascii="Calibri" w:hAnsi="Calibri" w:cs="Calibri"/>
        </w:rPr>
        <w:t>№</w:t>
      </w:r>
      <w:r>
        <w:t xml:space="preserve">142 </w:t>
      </w:r>
      <w:r>
        <w:rPr>
          <w:rFonts w:ascii="Calibri" w:hAnsi="Calibri" w:cs="Calibri"/>
        </w:rPr>
        <w:t>Полоцкого</w:t>
      </w:r>
      <w:r>
        <w:t xml:space="preserve"> </w:t>
      </w:r>
      <w:r>
        <w:rPr>
          <w:rFonts w:ascii="Calibri" w:hAnsi="Calibri" w:cs="Calibri"/>
        </w:rPr>
        <w:t>райисполкома</w:t>
      </w:r>
      <w:r>
        <w:t>).</w:t>
      </w:r>
    </w:p>
    <w:sectPr w:rsidR="00842D17" w:rsidSect="00842D17">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agmatica">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D17"/>
    <w:rsid w:val="00823152"/>
    <w:rsid w:val="00842D17"/>
    <w:rsid w:val="00851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EA8D4-1D68-4196-BC3A-0FF35F91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а"/>
    <w:basedOn w:val="a4"/>
    <w:uiPriority w:val="99"/>
    <w:rsid w:val="00842D17"/>
    <w:pPr>
      <w:autoSpaceDE w:val="0"/>
      <w:autoSpaceDN w:val="0"/>
      <w:adjustRightInd w:val="0"/>
      <w:spacing w:after="0" w:line="180" w:lineRule="atLeast"/>
      <w:jc w:val="both"/>
      <w:textAlignment w:val="center"/>
    </w:pPr>
    <w:rPr>
      <w:rFonts w:ascii="Pragmatica" w:hAnsi="Pragmatica" w:cs="Pragmatica"/>
      <w:color w:val="000000"/>
      <w:sz w:val="18"/>
      <w:szCs w:val="18"/>
    </w:rPr>
  </w:style>
  <w:style w:type="paragraph" w:styleId="a4">
    <w:name w:val="Body Text"/>
    <w:basedOn w:val="a"/>
    <w:link w:val="a5"/>
    <w:uiPriority w:val="99"/>
    <w:semiHidden/>
    <w:unhideWhenUsed/>
    <w:rsid w:val="00842D17"/>
    <w:pPr>
      <w:spacing w:after="120"/>
    </w:pPr>
  </w:style>
  <w:style w:type="character" w:customStyle="1" w:styleId="a5">
    <w:name w:val="Основной текст Знак"/>
    <w:basedOn w:val="a0"/>
    <w:link w:val="a4"/>
    <w:uiPriority w:val="99"/>
    <w:semiHidden/>
    <w:rsid w:val="00842D17"/>
  </w:style>
  <w:style w:type="table" w:styleId="-1">
    <w:name w:val="Light List Accent 1"/>
    <w:basedOn w:val="a1"/>
    <w:uiPriority w:val="61"/>
    <w:rsid w:val="00842D1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User</cp:lastModifiedBy>
  <cp:revision>2</cp:revision>
  <dcterms:created xsi:type="dcterms:W3CDTF">2019-09-13T17:12:00Z</dcterms:created>
  <dcterms:modified xsi:type="dcterms:W3CDTF">2019-09-13T17:12:00Z</dcterms:modified>
</cp:coreProperties>
</file>