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F00" w:rsidRPr="00CA5F00" w:rsidRDefault="00CA5F00" w:rsidP="00CA5F0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Приложение 2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к Положению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о порядке ведения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реестров пустующих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и реестров ветхих домов</w:t>
      </w:r>
    </w:p>
    <w:p w:rsidR="00CA5F00" w:rsidRPr="00CA5F00" w:rsidRDefault="00CA5F00" w:rsidP="00CA5F00">
      <w:pPr>
        <w:pStyle w:val="ConsPlusNormal"/>
        <w:jc w:val="both"/>
        <w:rPr>
          <w:rFonts w:ascii="Times New Roman" w:hAnsi="Times New Roman" w:cs="Times New Roman"/>
        </w:rPr>
      </w:pPr>
    </w:p>
    <w:p w:rsidR="00CA5F00" w:rsidRDefault="00CA5F00" w:rsidP="00CA5F00">
      <w:pPr>
        <w:pStyle w:val="ConsPlusNormal"/>
        <w:jc w:val="both"/>
      </w:pPr>
      <w:bookmarkStart w:id="0" w:name="Par416"/>
      <w:bookmarkEnd w:id="0"/>
    </w:p>
    <w:p w:rsidR="00CA5F00" w:rsidRPr="00CA5F00" w:rsidRDefault="00CA5F00" w:rsidP="00CA5F00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CA5F00">
        <w:rPr>
          <w:rFonts w:ascii="Times New Roman" w:hAnsi="Times New Roman" w:cs="Times New Roman"/>
          <w:b/>
          <w:bCs/>
          <w:sz w:val="30"/>
          <w:szCs w:val="30"/>
        </w:rPr>
        <w:t>РЕЕСТР ВЕТХИХ ДОМОВ</w:t>
      </w:r>
    </w:p>
    <w:p w:rsidR="00CA5F00" w:rsidRDefault="00CA5F00" w:rsidP="00CA5F00">
      <w:pPr>
        <w:pStyle w:val="ConsPlusNormal"/>
        <w:jc w:val="both"/>
      </w:pP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4"/>
        <w:gridCol w:w="1421"/>
        <w:gridCol w:w="597"/>
        <w:gridCol w:w="146"/>
        <w:gridCol w:w="842"/>
        <w:gridCol w:w="552"/>
        <w:gridCol w:w="415"/>
        <w:gridCol w:w="1229"/>
        <w:gridCol w:w="356"/>
        <w:gridCol w:w="1067"/>
        <w:gridCol w:w="840"/>
        <w:gridCol w:w="904"/>
        <w:gridCol w:w="3968"/>
      </w:tblGrid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записи</w:t>
            </w:r>
          </w:p>
        </w:tc>
        <w:tc>
          <w:tcPr>
            <w:tcW w:w="123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административно-территориальной единицы, района в г. Минске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B3312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3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FB331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Полоцк</w:t>
            </w:r>
            <w:r w:rsidR="007A0E8A">
              <w:rPr>
                <w:rFonts w:ascii="Times New Roman" w:hAnsi="Times New Roman" w:cs="Times New Roman"/>
              </w:rPr>
              <w:t xml:space="preserve">ий район, </w:t>
            </w:r>
            <w:r w:rsidR="00FB3312">
              <w:rPr>
                <w:rFonts w:ascii="Times New Roman" w:hAnsi="Times New Roman" w:cs="Times New Roman"/>
              </w:rPr>
              <w:t xml:space="preserve"> г. Полоцк</w:t>
            </w:r>
          </w:p>
        </w:tc>
      </w:tr>
      <w:tr w:rsidR="00CA5F00" w:rsidTr="00CA5F00"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 населенном пункте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Категория элемента улично-дорожной сети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элемента улично-дорожной сети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корпуса дома (при наличии)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дома (при наличии)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квартиры в блокированном жилом доме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квартиры в блокированном жилом доме (при наличии)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B3312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B3312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Бабушкина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B3312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вне населенного пункта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B3312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250/С-24871</w:t>
            </w:r>
          </w:p>
        </w:tc>
      </w:tr>
      <w:tr w:rsidR="00CA5F00" w:rsidTr="0068058B">
        <w:tc>
          <w:tcPr>
            <w:tcW w:w="88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в едином государственном регистре недвижимого имущества, прав на него и сделок с ним</w:t>
            </w:r>
          </w:p>
        </w:tc>
        <w:tc>
          <w:tcPr>
            <w:tcW w:w="5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B3312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05.05.1964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жилого дома</w:t>
            </w:r>
          </w:p>
        </w:tc>
        <w:tc>
          <w:tcPr>
            <w:tcW w:w="2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B3312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37,8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Размер</w:t>
            </w:r>
          </w:p>
        </w:tc>
        <w:tc>
          <w:tcPr>
            <w:tcW w:w="3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26847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382E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ввода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B3312" w:rsidP="008C6250">
            <w:pPr>
              <w:pStyle w:val="ConsPlusNormal"/>
              <w:tabs>
                <w:tab w:val="left" w:pos="1087"/>
              </w:tabs>
              <w:rPr>
                <w:rFonts w:ascii="Times New Roman" w:hAnsi="Times New Roman" w:cs="Times New Roman"/>
              </w:rPr>
            </w:pPr>
            <w:r w:rsidRPr="00382E59"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123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B3312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одноэтажный деревянный жилой дом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Материал стен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5B2378" w:rsidP="005B237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бревенчатые, обшиты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Этажность</w:t>
            </w:r>
          </w:p>
        </w:tc>
        <w:tc>
          <w:tcPr>
            <w:tcW w:w="3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5B2378">
              <w:rPr>
                <w:rFonts w:ascii="Times New Roman" w:hAnsi="Times New Roman" w:cs="Times New Roman"/>
              </w:rPr>
              <w:t>одноэтажный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Подземная этажность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5B2378">
              <w:rPr>
                <w:rFonts w:ascii="Times New Roman" w:hAnsi="Times New Roman" w:cs="Times New Roman"/>
              </w:rPr>
              <w:t>отсутствует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A5F00" w:rsidTr="0068058B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B3312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19</w:t>
            </w:r>
          </w:p>
        </w:tc>
      </w:tr>
      <w:tr w:rsidR="00CA5F00" w:rsidTr="0068058B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Составные части и принадлежности (в том числе хозяйственные и иные постройки), степень их износа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26847" w:rsidP="00382E5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степень износа жилого дома </w:t>
            </w:r>
            <w:r w:rsidR="00382E59">
              <w:rPr>
                <w:rFonts w:ascii="Times New Roman" w:hAnsi="Times New Roman" w:cs="Times New Roman"/>
              </w:rPr>
              <w:t>68</w:t>
            </w:r>
            <w:r>
              <w:rPr>
                <w:rFonts w:ascii="Times New Roman" w:hAnsi="Times New Roman" w:cs="Times New Roman"/>
              </w:rPr>
              <w:t>%</w:t>
            </w:r>
            <w:r w:rsidR="00382E59">
              <w:rPr>
                <w:rFonts w:ascii="Times New Roman" w:hAnsi="Times New Roman" w:cs="Times New Roman"/>
              </w:rPr>
              <w:t>, хозяйственные постройки неустановленного назначения</w:t>
            </w:r>
          </w:p>
        </w:tc>
      </w:tr>
      <w:tr w:rsidR="00CA5F00" w:rsidTr="00CA5F00"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Сведения о земельном участке</w:t>
            </w:r>
          </w:p>
        </w:tc>
      </w:tr>
      <w:tr w:rsidR="00CA5F00" w:rsidTr="0068058B">
        <w:tc>
          <w:tcPr>
            <w:tcW w:w="4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Кадастровый номер земельного участка</w:t>
            </w:r>
          </w:p>
        </w:tc>
        <w:tc>
          <w:tcPr>
            <w:tcW w:w="101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B3312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243500000007000923</w:t>
            </w:r>
          </w:p>
        </w:tc>
      </w:tr>
      <w:tr w:rsidR="00CA5F00" w:rsidTr="0068058B">
        <w:tc>
          <w:tcPr>
            <w:tcW w:w="4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Вид права на земельный участок</w:t>
            </w:r>
          </w:p>
        </w:tc>
        <w:tc>
          <w:tcPr>
            <w:tcW w:w="101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B3312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аренды</w:t>
            </w:r>
          </w:p>
        </w:tc>
      </w:tr>
      <w:tr w:rsidR="00CA5F00" w:rsidTr="0068058B">
        <w:tc>
          <w:tcPr>
            <w:tcW w:w="88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земельного участка в едином государственном регистре недвижимого имущества, прав на него и сделок с ним</w:t>
            </w:r>
          </w:p>
        </w:tc>
        <w:tc>
          <w:tcPr>
            <w:tcW w:w="5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5B237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23.12.2009</w:t>
            </w:r>
          </w:p>
        </w:tc>
      </w:tr>
      <w:tr w:rsidR="00CA5F00" w:rsidTr="0068058B">
        <w:tc>
          <w:tcPr>
            <w:tcW w:w="4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Ограничения (обременения) прав на земельный участок</w:t>
            </w:r>
          </w:p>
        </w:tc>
        <w:tc>
          <w:tcPr>
            <w:tcW w:w="101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5B2378" w:rsidP="0046742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водоохранная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зона водных объектов вне прибрежных полос (река Западная Двина), площадь 0,1383 га.</w:t>
            </w:r>
          </w:p>
        </w:tc>
      </w:tr>
      <w:tr w:rsidR="00CA5F00" w:rsidTr="00BC0414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земельного участка</w:t>
            </w:r>
          </w:p>
        </w:tc>
        <w:tc>
          <w:tcPr>
            <w:tcW w:w="2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5B237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0,1383 га.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Целевое назначение земельного участка</w:t>
            </w:r>
          </w:p>
        </w:tc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5B237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обслуживания жилого дома</w:t>
            </w:r>
          </w:p>
        </w:tc>
      </w:tr>
      <w:tr w:rsidR="00EF54DD" w:rsidTr="00ED4D5E"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54DD">
              <w:rPr>
                <w:rFonts w:ascii="Times New Roman" w:hAnsi="Times New Roman" w:cs="Times New Roman"/>
              </w:rPr>
              <w:t>Лица, имеющие право владения и пользования жилым домом</w:t>
            </w:r>
          </w:p>
        </w:tc>
      </w:tr>
      <w:tr w:rsidR="00EF54DD" w:rsidTr="00EF54DD"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109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Изидеров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Павел Александрович</w:t>
            </w:r>
          </w:p>
        </w:tc>
      </w:tr>
      <w:tr w:rsidR="00EF54DD" w:rsidTr="00EF54DD"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109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собственности</w:t>
            </w:r>
          </w:p>
        </w:tc>
      </w:tr>
      <w:tr w:rsidR="00EF54DD" w:rsidTr="00EF54DD"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109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Более 20</w:t>
            </w:r>
            <w:r>
              <w:rPr>
                <w:rFonts w:ascii="Times New Roman" w:hAnsi="Times New Roman" w:cs="Times New Roman"/>
              </w:rPr>
              <w:t xml:space="preserve"> лет</w:t>
            </w:r>
          </w:p>
        </w:tc>
      </w:tr>
      <w:tr w:rsidR="00EF54DD" w:rsidTr="00EF54DD"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109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54DD" w:rsidTr="00EF54DD"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109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05.05.1985</w:t>
            </w:r>
          </w:p>
        </w:tc>
      </w:tr>
      <w:tr w:rsidR="00EF54DD" w:rsidTr="00EF54DD"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109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54DD" w:rsidTr="00EF54DD"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109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54DD" w:rsidTr="00EF54DD"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</w:tc>
        <w:tc>
          <w:tcPr>
            <w:tcW w:w="109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54DD" w:rsidTr="00EF54DD"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09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Гомельская область, г. Мозырь, пер. Интернациональный 1-й, д. 48, кв. 2</w:t>
            </w:r>
          </w:p>
        </w:tc>
      </w:tr>
      <w:tr w:rsidR="00EF54DD" w:rsidTr="00ED4D5E"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_GoBack"/>
            <w:bookmarkEnd w:id="1"/>
            <w:r w:rsidRPr="00CA5F00">
              <w:rPr>
                <w:rFonts w:ascii="Times New Roman" w:hAnsi="Times New Roman" w:cs="Times New Roman"/>
              </w:rPr>
              <w:t>Основание включения жилого дома в реестр ветхих домов</w:t>
            </w:r>
          </w:p>
        </w:tc>
      </w:tr>
      <w:tr w:rsidR="00EF54DD" w:rsidTr="00ED4D5E">
        <w:tc>
          <w:tcPr>
            <w:tcW w:w="5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EF54DD" w:rsidTr="00ED4D5E">
        <w:tc>
          <w:tcPr>
            <w:tcW w:w="5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Решение Полоцкого районного исполнительного комитета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 апреля 2020 г. 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 апреля 2020 г. </w:t>
            </w:r>
          </w:p>
        </w:tc>
      </w:tr>
      <w:tr w:rsidR="00EF54DD" w:rsidTr="00ED4D5E">
        <w:tc>
          <w:tcPr>
            <w:tcW w:w="5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54DD" w:rsidTr="00ED4D5E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отдела жилищно-коммунального хозяйства Полоцкого районного исполнительного комитета </w:t>
            </w:r>
            <w:proofErr w:type="spellStart"/>
            <w:r>
              <w:rPr>
                <w:rFonts w:ascii="Times New Roman" w:hAnsi="Times New Roman" w:cs="Times New Roman"/>
              </w:rPr>
              <w:t>Боженкова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Надежда Викторовна</w:t>
            </w:r>
          </w:p>
        </w:tc>
      </w:tr>
      <w:tr w:rsidR="00EF54DD" w:rsidTr="00ED4D5E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54DD" w:rsidTr="00ED4D5E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Внесение исправлений в реестр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54DD" w:rsidTr="00ED4D5E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54DD" w:rsidTr="00ED4D5E"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исключения жилого дома из реестра ветхих домов</w:t>
            </w:r>
          </w:p>
        </w:tc>
      </w:tr>
      <w:tr w:rsidR="00EF54DD" w:rsidTr="00ED4D5E">
        <w:tc>
          <w:tcPr>
            <w:tcW w:w="5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EF54DD" w:rsidTr="00ED4D5E">
        <w:tc>
          <w:tcPr>
            <w:tcW w:w="5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54DD" w:rsidTr="00ED4D5E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54DD" w:rsidTr="00ED4D5E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DD" w:rsidRPr="00CA5F00" w:rsidRDefault="00EF54DD" w:rsidP="00ED4D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F54DD" w:rsidRDefault="00EF54DD" w:rsidP="00EF54DD">
      <w:pPr>
        <w:pStyle w:val="ConsPlusNormal"/>
        <w:jc w:val="both"/>
      </w:pPr>
    </w:p>
    <w:p w:rsidR="00EF54DD" w:rsidRDefault="00EF54DD" w:rsidP="00F350C6">
      <w:pPr>
        <w:pStyle w:val="ConsPlusNormal"/>
        <w:jc w:val="both"/>
      </w:pPr>
    </w:p>
    <w:sectPr w:rsidR="00EF54DD" w:rsidSect="0068058B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F00"/>
    <w:rsid w:val="000E5ED3"/>
    <w:rsid w:val="002827B0"/>
    <w:rsid w:val="00382E59"/>
    <w:rsid w:val="005B2378"/>
    <w:rsid w:val="0068058B"/>
    <w:rsid w:val="007A0E8A"/>
    <w:rsid w:val="00831500"/>
    <w:rsid w:val="008B372A"/>
    <w:rsid w:val="008C6250"/>
    <w:rsid w:val="00B26847"/>
    <w:rsid w:val="00BC0414"/>
    <w:rsid w:val="00C44746"/>
    <w:rsid w:val="00C94899"/>
    <w:rsid w:val="00CA5F00"/>
    <w:rsid w:val="00CD2A09"/>
    <w:rsid w:val="00EF54DD"/>
    <w:rsid w:val="00F350C6"/>
    <w:rsid w:val="00F70515"/>
    <w:rsid w:val="00FB3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9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7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8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142</dc:creator>
  <cp:lastModifiedBy>142</cp:lastModifiedBy>
  <cp:revision>4</cp:revision>
  <cp:lastPrinted>2020-04-23T08:20:00Z</cp:lastPrinted>
  <dcterms:created xsi:type="dcterms:W3CDTF">2020-04-23T08:20:00Z</dcterms:created>
  <dcterms:modified xsi:type="dcterms:W3CDTF">2020-06-08T08:44:00Z</dcterms:modified>
</cp:coreProperties>
</file>